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94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655"/>
      </w:tblGrid>
      <w:tr w:rsidR="006300D7" w:rsidRPr="006300D7" w:rsidTr="00342E22">
        <w:trPr>
          <w:jc w:val="center"/>
        </w:trPr>
        <w:tc>
          <w:tcPr>
            <w:tcW w:w="1809" w:type="dxa"/>
            <w:vAlign w:val="center"/>
          </w:tcPr>
          <w:p w:rsidR="006300D7" w:rsidRPr="006300D7" w:rsidRDefault="006300D7" w:rsidP="00342E22">
            <w:pPr>
              <w:pStyle w:val="Titre"/>
              <w:pBdr>
                <w:top w:val="none" w:sz="0" w:space="0" w:color="auto"/>
                <w:left w:val="none" w:sz="0" w:space="0" w:color="auto"/>
                <w:bottom w:val="none" w:sz="0" w:space="0" w:color="auto"/>
                <w:right w:val="none" w:sz="0" w:space="0" w:color="auto"/>
              </w:pBdr>
              <w:rPr>
                <w:rFonts w:asciiTheme="minorHAnsi" w:hAnsiTheme="minorHAnsi"/>
                <w:b w:val="0"/>
                <w:bCs w:val="0"/>
                <w:i/>
                <w:iCs/>
                <w:sz w:val="24"/>
                <w:szCs w:val="24"/>
              </w:rPr>
            </w:pPr>
            <w:r w:rsidRPr="006300D7">
              <w:rPr>
                <w:rFonts w:asciiTheme="minorHAnsi" w:hAnsiTheme="minorHAnsi"/>
                <w:noProof/>
                <w:sz w:val="24"/>
                <w:szCs w:val="24"/>
              </w:rPr>
              <w:drawing>
                <wp:inline distT="0" distB="0" distL="0" distR="0" wp14:anchorId="64BC0394" wp14:editId="1BE22414">
                  <wp:extent cx="599831" cy="939151"/>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1coul.jpg"/>
                          <pic:cNvPicPr/>
                        </pic:nvPicPr>
                        <pic:blipFill>
                          <a:blip r:embed="rId9">
                            <a:extLst>
                              <a:ext uri="{28A0092B-C50C-407E-A947-70E740481C1C}">
                                <a14:useLocalDpi xmlns:a14="http://schemas.microsoft.com/office/drawing/2010/main" val="0"/>
                              </a:ext>
                            </a:extLst>
                          </a:blip>
                          <a:stretch>
                            <a:fillRect/>
                          </a:stretch>
                        </pic:blipFill>
                        <pic:spPr>
                          <a:xfrm>
                            <a:off x="0" y="0"/>
                            <a:ext cx="600355" cy="939972"/>
                          </a:xfrm>
                          <a:prstGeom prst="rect">
                            <a:avLst/>
                          </a:prstGeom>
                        </pic:spPr>
                      </pic:pic>
                    </a:graphicData>
                  </a:graphic>
                </wp:inline>
              </w:drawing>
            </w:r>
          </w:p>
        </w:tc>
        <w:tc>
          <w:tcPr>
            <w:tcW w:w="7655" w:type="dxa"/>
            <w:shd w:val="clear" w:color="auto" w:fill="95B3D7" w:themeFill="accent1" w:themeFillTint="99"/>
            <w:vAlign w:val="center"/>
          </w:tcPr>
          <w:p w:rsidR="006300D7" w:rsidRPr="0030123F" w:rsidRDefault="006300D7" w:rsidP="00342E22">
            <w:pPr>
              <w:pStyle w:val="Titre"/>
              <w:pBdr>
                <w:top w:val="none" w:sz="0" w:space="0" w:color="auto"/>
                <w:left w:val="none" w:sz="0" w:space="0" w:color="auto"/>
                <w:bottom w:val="none" w:sz="0" w:space="0" w:color="auto"/>
                <w:right w:val="none" w:sz="0" w:space="0" w:color="auto"/>
              </w:pBdr>
              <w:jc w:val="right"/>
              <w:rPr>
                <w:rFonts w:asciiTheme="minorHAnsi" w:hAnsiTheme="minorHAnsi" w:cs="Arial"/>
                <w:caps/>
                <w:szCs w:val="24"/>
              </w:rPr>
            </w:pPr>
            <w:r w:rsidRPr="0030123F">
              <w:rPr>
                <w:rFonts w:asciiTheme="minorHAnsi" w:hAnsiTheme="minorHAnsi" w:cs="Arial"/>
                <w:caps/>
                <w:szCs w:val="24"/>
              </w:rPr>
              <w:t>v20</w:t>
            </w:r>
            <w:r w:rsidR="0022684B">
              <w:rPr>
                <w:rFonts w:asciiTheme="minorHAnsi" w:hAnsiTheme="minorHAnsi" w:cs="Arial"/>
                <w:caps/>
                <w:szCs w:val="24"/>
              </w:rPr>
              <w:t>2</w:t>
            </w:r>
            <w:r w:rsidR="00AF7E33">
              <w:rPr>
                <w:rFonts w:asciiTheme="minorHAnsi" w:hAnsiTheme="minorHAnsi" w:cs="Arial"/>
                <w:caps/>
                <w:szCs w:val="24"/>
              </w:rPr>
              <w:t>2</w:t>
            </w:r>
            <w:bookmarkStart w:id="0" w:name="_GoBack"/>
            <w:bookmarkEnd w:id="0"/>
          </w:p>
          <w:p w:rsidR="006300D7" w:rsidRPr="00BE531B" w:rsidRDefault="006300D7" w:rsidP="00342E22">
            <w:pPr>
              <w:pStyle w:val="Titre"/>
              <w:pBdr>
                <w:top w:val="none" w:sz="0" w:space="0" w:color="auto"/>
                <w:left w:val="none" w:sz="0" w:space="0" w:color="auto"/>
                <w:bottom w:val="none" w:sz="0" w:space="0" w:color="auto"/>
                <w:right w:val="none" w:sz="0" w:space="0" w:color="auto"/>
              </w:pBdr>
              <w:rPr>
                <w:rFonts w:asciiTheme="minorHAnsi" w:hAnsiTheme="minorHAnsi" w:cs="Arial"/>
                <w:caps/>
                <w:sz w:val="28"/>
                <w:szCs w:val="24"/>
              </w:rPr>
            </w:pPr>
            <w:r w:rsidRPr="00BE531B">
              <w:rPr>
                <w:rFonts w:asciiTheme="minorHAnsi" w:hAnsiTheme="minorHAnsi" w:cs="Arial"/>
                <w:caps/>
                <w:sz w:val="28"/>
                <w:szCs w:val="24"/>
              </w:rPr>
              <w:t>DEMANDE D’HABILITATION A PREPARER</w:t>
            </w:r>
          </w:p>
          <w:p w:rsidR="006300D7" w:rsidRPr="00BE531B" w:rsidRDefault="006300D7" w:rsidP="00342E22">
            <w:pPr>
              <w:pStyle w:val="Titre"/>
              <w:pBdr>
                <w:top w:val="none" w:sz="0" w:space="0" w:color="auto"/>
                <w:left w:val="none" w:sz="0" w:space="0" w:color="auto"/>
                <w:bottom w:val="none" w:sz="0" w:space="0" w:color="auto"/>
                <w:right w:val="none" w:sz="0" w:space="0" w:color="auto"/>
              </w:pBdr>
              <w:rPr>
                <w:rFonts w:asciiTheme="minorHAnsi" w:hAnsiTheme="minorHAnsi" w:cs="Arial"/>
                <w:caps/>
                <w:sz w:val="28"/>
                <w:szCs w:val="24"/>
              </w:rPr>
            </w:pPr>
            <w:r w:rsidRPr="00BE531B">
              <w:rPr>
                <w:rFonts w:asciiTheme="minorHAnsi" w:hAnsiTheme="minorHAnsi" w:cs="Arial"/>
                <w:caps/>
                <w:sz w:val="28"/>
                <w:szCs w:val="24"/>
              </w:rPr>
              <w:t>A UNE CERTIFICATION PROFESSIONNELLE</w:t>
            </w:r>
          </w:p>
          <w:p w:rsidR="006300D7" w:rsidRPr="006300D7" w:rsidRDefault="006300D7" w:rsidP="00342E22">
            <w:pPr>
              <w:pStyle w:val="Titre"/>
              <w:pBdr>
                <w:top w:val="none" w:sz="0" w:space="0" w:color="auto"/>
                <w:left w:val="none" w:sz="0" w:space="0" w:color="auto"/>
                <w:bottom w:val="none" w:sz="0" w:space="0" w:color="auto"/>
                <w:right w:val="none" w:sz="0" w:space="0" w:color="auto"/>
              </w:pBdr>
              <w:rPr>
                <w:rFonts w:asciiTheme="minorHAnsi" w:hAnsiTheme="minorHAnsi" w:cs="Arial"/>
                <w:caps/>
                <w:sz w:val="24"/>
                <w:szCs w:val="24"/>
              </w:rPr>
            </w:pPr>
            <w:r w:rsidRPr="00BE531B">
              <w:rPr>
                <w:rFonts w:asciiTheme="minorHAnsi" w:hAnsiTheme="minorHAnsi" w:cs="Arial"/>
                <w:caps/>
                <w:sz w:val="28"/>
                <w:szCs w:val="24"/>
              </w:rPr>
              <w:t>DE LA NOUVELLE-CALEDONIE</w:t>
            </w:r>
          </w:p>
        </w:tc>
      </w:tr>
      <w:tr w:rsidR="006300D7" w:rsidRPr="006300D7" w:rsidTr="00BE531B">
        <w:trPr>
          <w:trHeight w:val="507"/>
          <w:jc w:val="center"/>
        </w:trPr>
        <w:tc>
          <w:tcPr>
            <w:tcW w:w="9464" w:type="dxa"/>
            <w:gridSpan w:val="2"/>
            <w:shd w:val="clear" w:color="auto" w:fill="FFFFFF" w:themeFill="background1"/>
            <w:vAlign w:val="center"/>
          </w:tcPr>
          <w:p w:rsidR="006300D7" w:rsidRPr="00FE442E" w:rsidRDefault="006300D7" w:rsidP="006300D7">
            <w:pPr>
              <w:pStyle w:val="Titre"/>
              <w:pBdr>
                <w:top w:val="none" w:sz="0" w:space="0" w:color="auto"/>
                <w:left w:val="none" w:sz="0" w:space="0" w:color="auto"/>
                <w:bottom w:val="none" w:sz="0" w:space="0" w:color="auto"/>
                <w:right w:val="none" w:sz="0" w:space="0" w:color="auto"/>
              </w:pBdr>
              <w:rPr>
                <w:rFonts w:ascii="Arial Black" w:hAnsi="Arial Black" w:cs="Arial"/>
                <w:caps/>
                <w:sz w:val="40"/>
                <w:szCs w:val="24"/>
              </w:rPr>
            </w:pPr>
            <w:r w:rsidRPr="00BE531B">
              <w:rPr>
                <w:rFonts w:ascii="Arial Black" w:hAnsi="Arial Black" w:cs="Arial"/>
                <w:caps/>
                <w:sz w:val="36"/>
                <w:szCs w:val="24"/>
              </w:rPr>
              <w:t>NOTICE</w:t>
            </w:r>
          </w:p>
        </w:tc>
      </w:tr>
    </w:tbl>
    <w:p w:rsidR="00E10315" w:rsidRPr="00045CFB" w:rsidRDefault="00E10315" w:rsidP="0022684B">
      <w:pPr>
        <w:autoSpaceDE w:val="0"/>
        <w:autoSpaceDN w:val="0"/>
        <w:adjustRightInd w:val="0"/>
        <w:spacing w:before="240"/>
        <w:jc w:val="both"/>
        <w:rPr>
          <w:rFonts w:asciiTheme="minorHAnsi" w:hAnsiTheme="minorHAnsi" w:cs="Calibri,Bold"/>
          <w:b/>
          <w:bCs/>
          <w:color w:val="FF0000"/>
        </w:rPr>
      </w:pPr>
      <w:r w:rsidRPr="00045CFB">
        <w:rPr>
          <w:rFonts w:asciiTheme="minorHAnsi" w:hAnsiTheme="minorHAnsi" w:cs="Calibri,Bold"/>
          <w:b/>
          <w:bCs/>
          <w:color w:val="FF0000"/>
        </w:rPr>
        <w:t>Nous vous invitons à lire attentivement cette notice avant de commencer à compléter le formulaire.</w:t>
      </w:r>
      <w:r w:rsidR="00045CFB">
        <w:rPr>
          <w:rFonts w:asciiTheme="minorHAnsi" w:hAnsiTheme="minorHAnsi" w:cs="Calibri,Bold"/>
          <w:b/>
          <w:bCs/>
          <w:color w:val="FF0000"/>
        </w:rPr>
        <w:br/>
      </w:r>
      <w:r w:rsidR="00045CFB" w:rsidRPr="00045CFB">
        <w:rPr>
          <w:rFonts w:asciiTheme="minorHAnsi" w:hAnsiTheme="minorHAnsi" w:cs="Calibri,Bold"/>
          <w:b/>
          <w:bCs/>
          <w:color w:val="FF0000"/>
        </w:rPr>
        <w:t>En effet, votre dossier ne sera pas instruit si celui-ci est incomplet et si les documents à joindre ne sont pas fournis.</w:t>
      </w:r>
    </w:p>
    <w:p w:rsidR="0022684B" w:rsidRDefault="0022684B" w:rsidP="00BE531B">
      <w:pPr>
        <w:autoSpaceDE w:val="0"/>
        <w:autoSpaceDN w:val="0"/>
        <w:adjustRightInd w:val="0"/>
        <w:spacing w:before="120"/>
        <w:jc w:val="both"/>
        <w:rPr>
          <w:rFonts w:asciiTheme="minorHAnsi" w:hAnsiTheme="minorHAnsi" w:cs="Calibri"/>
        </w:rPr>
      </w:pPr>
      <w:r w:rsidRPr="00156F64">
        <w:rPr>
          <w:rFonts w:asciiTheme="minorHAnsi" w:hAnsiTheme="minorHAnsi" w:cs="Calibri"/>
        </w:rPr>
        <w:t xml:space="preserve">Conformément à l’article 9 de la délibération </w:t>
      </w:r>
      <w:r>
        <w:rPr>
          <w:rFonts w:asciiTheme="minorHAnsi" w:hAnsiTheme="minorHAnsi" w:cs="Calibri"/>
        </w:rPr>
        <w:t xml:space="preserve">modifiée </w:t>
      </w:r>
      <w:r w:rsidRPr="00156F64">
        <w:rPr>
          <w:rFonts w:asciiTheme="minorHAnsi" w:hAnsiTheme="minorHAnsi" w:cs="Calibri"/>
        </w:rPr>
        <w:t xml:space="preserve">n° </w:t>
      </w:r>
      <w:r>
        <w:rPr>
          <w:rFonts w:asciiTheme="minorHAnsi" w:hAnsiTheme="minorHAnsi" w:cs="Calibri"/>
        </w:rPr>
        <w:t>119</w:t>
      </w:r>
      <w:r w:rsidRPr="00156F64">
        <w:rPr>
          <w:rFonts w:asciiTheme="minorHAnsi" w:hAnsiTheme="minorHAnsi" w:cs="Calibri"/>
        </w:rPr>
        <w:t xml:space="preserve"> du </w:t>
      </w:r>
      <w:r>
        <w:rPr>
          <w:rFonts w:asciiTheme="minorHAnsi" w:hAnsiTheme="minorHAnsi" w:cs="Calibri"/>
        </w:rPr>
        <w:t>21 avril 2016</w:t>
      </w:r>
      <w:r w:rsidRPr="00156F64">
        <w:rPr>
          <w:rFonts w:asciiTheme="minorHAnsi" w:hAnsiTheme="minorHAnsi" w:cs="Calibri"/>
        </w:rPr>
        <w:t xml:space="preserve"> relative aux certifications professionnelles délivrées </w:t>
      </w:r>
      <w:r>
        <w:rPr>
          <w:rFonts w:asciiTheme="minorHAnsi" w:hAnsiTheme="minorHAnsi" w:cs="Calibri"/>
        </w:rPr>
        <w:t>en</w:t>
      </w:r>
      <w:r w:rsidRPr="00156F64">
        <w:rPr>
          <w:rFonts w:asciiTheme="minorHAnsi" w:hAnsiTheme="minorHAnsi" w:cs="Calibri"/>
        </w:rPr>
        <w:t xml:space="preserve"> Nouvelle-Calédonie</w:t>
      </w:r>
      <w:r>
        <w:rPr>
          <w:rFonts w:asciiTheme="minorHAnsi" w:hAnsiTheme="minorHAnsi" w:cs="Calibri"/>
        </w:rPr>
        <w:t xml:space="preserve">, les organismes souhaitant préparer à une certification professionnelle délivrée par la Nouvelle-Calédonie, et ce quelle que soit la voie d’accès (formation ou VAE) doivent obtenir une habilitation du gouvernement. </w:t>
      </w:r>
    </w:p>
    <w:p w:rsidR="0022684B" w:rsidRDefault="0022684B" w:rsidP="0022684B">
      <w:pPr>
        <w:autoSpaceDE w:val="0"/>
        <w:autoSpaceDN w:val="0"/>
        <w:adjustRightInd w:val="0"/>
        <w:jc w:val="both"/>
        <w:rPr>
          <w:rFonts w:asciiTheme="minorHAnsi" w:hAnsiTheme="minorHAnsi" w:cs="Calibri"/>
        </w:rPr>
      </w:pPr>
      <w:r>
        <w:rPr>
          <w:rFonts w:asciiTheme="minorHAnsi" w:hAnsiTheme="minorHAnsi" w:cs="Calibri"/>
        </w:rPr>
        <w:t>Celle-ci est délivrée</w:t>
      </w:r>
      <w:r w:rsidR="00E426C3" w:rsidRPr="00156F64">
        <w:rPr>
          <w:rFonts w:asciiTheme="minorHAnsi" w:hAnsiTheme="minorHAnsi" w:cs="Calibri"/>
        </w:rPr>
        <w:t xml:space="preserve">, </w:t>
      </w:r>
      <w:r>
        <w:rPr>
          <w:rFonts w:asciiTheme="minorHAnsi" w:hAnsiTheme="minorHAnsi" w:cs="Calibri"/>
        </w:rPr>
        <w:t>après instruction du dossier par la DFPC, selon les modalités définies par l’</w:t>
      </w:r>
      <w:r w:rsidR="001B7372">
        <w:rPr>
          <w:rFonts w:asciiTheme="minorHAnsi" w:hAnsiTheme="minorHAnsi" w:cs="Calibri"/>
        </w:rPr>
        <w:t>arrêté</w:t>
      </w:r>
      <w:r w:rsidR="001B7372">
        <w:rPr>
          <w:rFonts w:asciiTheme="minorHAnsi" w:hAnsiTheme="minorHAnsi" w:cs="Calibri"/>
        </w:rPr>
        <w:br/>
      </w:r>
      <w:r w:rsidRPr="0022684B">
        <w:rPr>
          <w:rFonts w:asciiTheme="minorHAnsi" w:hAnsiTheme="minorHAnsi" w:cs="Calibri"/>
        </w:rPr>
        <w:t>n° 2016</w:t>
      </w:r>
      <w:r w:rsidR="001B7372">
        <w:rPr>
          <w:rFonts w:asciiTheme="minorHAnsi" w:hAnsiTheme="minorHAnsi" w:cs="Calibri"/>
        </w:rPr>
        <w:t>-</w:t>
      </w:r>
      <w:r w:rsidRPr="0022684B">
        <w:rPr>
          <w:rFonts w:asciiTheme="minorHAnsi" w:hAnsiTheme="minorHAnsi" w:cs="Calibri"/>
        </w:rPr>
        <w:t>2093/</w:t>
      </w:r>
      <w:r>
        <w:rPr>
          <w:rFonts w:asciiTheme="minorHAnsi" w:hAnsiTheme="minorHAnsi" w:cs="Calibri"/>
        </w:rPr>
        <w:t xml:space="preserve"> </w:t>
      </w:r>
      <w:r w:rsidRPr="0022684B">
        <w:rPr>
          <w:rFonts w:asciiTheme="minorHAnsi" w:hAnsiTheme="minorHAnsi" w:cs="Calibri"/>
        </w:rPr>
        <w:t xml:space="preserve">GNC du 28 septembre 2016 </w:t>
      </w:r>
      <w:r w:rsidRPr="0022684B">
        <w:rPr>
          <w:rFonts w:asciiTheme="minorHAnsi" w:hAnsiTheme="minorHAnsi" w:cs="Calibri"/>
          <w:i/>
        </w:rPr>
        <w:t>relatif à la procédure d'habilitation d'un organisme de formation à préparer à une certification professionnelle de la Nouvelle-Calédonie</w:t>
      </w:r>
      <w:r w:rsidR="005F4CFA">
        <w:rPr>
          <w:rFonts w:asciiTheme="minorHAnsi" w:hAnsiTheme="minorHAnsi" w:cs="Calibri"/>
          <w:i/>
        </w:rPr>
        <w:t xml:space="preserve"> (</w:t>
      </w:r>
      <w:r w:rsidR="005F4CFA" w:rsidRPr="0022684B">
        <w:rPr>
          <w:rFonts w:asciiTheme="minorHAnsi" w:hAnsiTheme="minorHAnsi" w:cstheme="minorHAnsi"/>
          <w:i/>
          <w:sz w:val="16"/>
        </w:rPr>
        <w:t xml:space="preserve">JONC du </w:t>
      </w:r>
      <w:r w:rsidR="001B7372">
        <w:rPr>
          <w:rFonts w:asciiTheme="minorHAnsi" w:hAnsiTheme="minorHAnsi" w:cstheme="minorHAnsi"/>
          <w:i/>
          <w:sz w:val="16"/>
        </w:rPr>
        <w:t>0</w:t>
      </w:r>
      <w:r w:rsidR="005F4CFA" w:rsidRPr="0022684B">
        <w:rPr>
          <w:rFonts w:asciiTheme="minorHAnsi" w:hAnsiTheme="minorHAnsi" w:cstheme="minorHAnsi"/>
          <w:i/>
          <w:sz w:val="16"/>
        </w:rPr>
        <w:t>6/10/2016 – page 10843</w:t>
      </w:r>
      <w:r w:rsidR="005F4CFA">
        <w:rPr>
          <w:rFonts w:asciiTheme="minorHAnsi" w:hAnsiTheme="minorHAnsi" w:cstheme="minorHAnsi"/>
          <w:i/>
          <w:sz w:val="16"/>
        </w:rPr>
        <w:t>)</w:t>
      </w:r>
      <w:r>
        <w:rPr>
          <w:rFonts w:asciiTheme="minorHAnsi" w:hAnsiTheme="minorHAnsi" w:cs="Calibri"/>
        </w:rPr>
        <w:t>.</w:t>
      </w:r>
    </w:p>
    <w:p w:rsidR="0022684B" w:rsidRDefault="00E426C3" w:rsidP="0022684B">
      <w:pPr>
        <w:autoSpaceDE w:val="0"/>
        <w:autoSpaceDN w:val="0"/>
        <w:adjustRightInd w:val="0"/>
        <w:spacing w:before="120"/>
        <w:jc w:val="both"/>
        <w:rPr>
          <w:rFonts w:asciiTheme="minorHAnsi" w:hAnsiTheme="minorHAnsi" w:cs="Calibri"/>
        </w:rPr>
      </w:pPr>
      <w:r w:rsidRPr="00156F64">
        <w:rPr>
          <w:rFonts w:asciiTheme="minorHAnsi" w:hAnsiTheme="minorHAnsi" w:cs="Calibri"/>
        </w:rPr>
        <w:t xml:space="preserve">Le dossier doit donc </w:t>
      </w:r>
      <w:r w:rsidR="0022684B">
        <w:rPr>
          <w:rFonts w:asciiTheme="minorHAnsi" w:hAnsiTheme="minorHAnsi" w:cs="Calibri"/>
        </w:rPr>
        <w:t>permettre à la DFPC</w:t>
      </w:r>
      <w:r w:rsidRPr="00156F64">
        <w:rPr>
          <w:rFonts w:asciiTheme="minorHAnsi" w:hAnsiTheme="minorHAnsi" w:cs="Calibri"/>
        </w:rPr>
        <w:t xml:space="preserve"> de vérifier que l’organisme répond </w:t>
      </w:r>
      <w:r w:rsidR="0022684B">
        <w:rPr>
          <w:rFonts w:asciiTheme="minorHAnsi" w:hAnsiTheme="minorHAnsi" w:cs="Calibri"/>
        </w:rPr>
        <w:t xml:space="preserve">à des </w:t>
      </w:r>
      <w:r w:rsidRPr="00156F64">
        <w:rPr>
          <w:rFonts w:asciiTheme="minorHAnsi" w:hAnsiTheme="minorHAnsi" w:cs="Calibri"/>
        </w:rPr>
        <w:t>exigences minimales communes à toutes les certifications de la Nouvelle-Calédonie ou</w:t>
      </w:r>
      <w:r w:rsidR="0022684B">
        <w:rPr>
          <w:rFonts w:asciiTheme="minorHAnsi" w:hAnsiTheme="minorHAnsi" w:cs="Calibri"/>
        </w:rPr>
        <w:t xml:space="preserve"> spécifiques à chaque certification (décrites dans le référentiel de certification ou dans le cahier des charges de formation en </w:t>
      </w:r>
      <w:r w:rsidR="00BA443E">
        <w:rPr>
          <w:rFonts w:asciiTheme="minorHAnsi" w:hAnsiTheme="minorHAnsi" w:cs="Calibri"/>
        </w:rPr>
        <w:t xml:space="preserve">annexe </w:t>
      </w:r>
      <w:r w:rsidR="0022684B">
        <w:rPr>
          <w:rFonts w:asciiTheme="minorHAnsi" w:hAnsiTheme="minorHAnsi" w:cs="Calibri"/>
        </w:rPr>
        <w:t xml:space="preserve">de </w:t>
      </w:r>
      <w:r w:rsidRPr="00156F64">
        <w:rPr>
          <w:rFonts w:asciiTheme="minorHAnsi" w:hAnsiTheme="minorHAnsi" w:cs="Calibri"/>
        </w:rPr>
        <w:t>l’arrêté de création de la certification</w:t>
      </w:r>
      <w:r w:rsidR="0022684B">
        <w:rPr>
          <w:rFonts w:asciiTheme="minorHAnsi" w:hAnsiTheme="minorHAnsi" w:cs="Calibri"/>
        </w:rPr>
        <w:t>).</w:t>
      </w:r>
    </w:p>
    <w:p w:rsidR="00E426C3" w:rsidRPr="00156F64" w:rsidRDefault="0022684B" w:rsidP="0022684B">
      <w:pPr>
        <w:autoSpaceDE w:val="0"/>
        <w:autoSpaceDN w:val="0"/>
        <w:adjustRightInd w:val="0"/>
        <w:spacing w:before="120"/>
        <w:jc w:val="both"/>
        <w:rPr>
          <w:rFonts w:asciiTheme="minorHAnsi" w:hAnsiTheme="minorHAnsi" w:cs="Calibri"/>
        </w:rPr>
      </w:pPr>
      <w:r>
        <w:rPr>
          <w:rFonts w:asciiTheme="minorHAnsi" w:hAnsiTheme="minorHAnsi" w:cs="Calibri"/>
        </w:rPr>
        <w:t xml:space="preserve">Les critères d’habilitation </w:t>
      </w:r>
      <w:r w:rsidR="00E426C3" w:rsidRPr="00156F64">
        <w:rPr>
          <w:rFonts w:asciiTheme="minorHAnsi" w:hAnsiTheme="minorHAnsi" w:cs="Calibri"/>
        </w:rPr>
        <w:t>portent a minima sur :</w:t>
      </w:r>
    </w:p>
    <w:p w:rsidR="00E426C3" w:rsidRPr="00156F64" w:rsidRDefault="00E426C3" w:rsidP="00E426C3">
      <w:pPr>
        <w:pStyle w:val="Paragraphedeliste"/>
        <w:numPr>
          <w:ilvl w:val="0"/>
          <w:numId w:val="33"/>
        </w:numPr>
        <w:autoSpaceDE w:val="0"/>
        <w:autoSpaceDN w:val="0"/>
        <w:adjustRightInd w:val="0"/>
        <w:jc w:val="both"/>
        <w:rPr>
          <w:rFonts w:asciiTheme="minorHAnsi" w:hAnsiTheme="minorHAnsi" w:cs="Calibri"/>
        </w:rPr>
      </w:pPr>
      <w:r w:rsidRPr="00156F64">
        <w:rPr>
          <w:rFonts w:asciiTheme="minorHAnsi" w:hAnsiTheme="minorHAnsi" w:cs="Calibri"/>
        </w:rPr>
        <w:t>Le lieu de formation ;</w:t>
      </w:r>
    </w:p>
    <w:p w:rsidR="00E426C3" w:rsidRPr="00156F64" w:rsidRDefault="00E426C3" w:rsidP="00E426C3">
      <w:pPr>
        <w:pStyle w:val="Paragraphedeliste"/>
        <w:numPr>
          <w:ilvl w:val="0"/>
          <w:numId w:val="33"/>
        </w:numPr>
        <w:autoSpaceDE w:val="0"/>
        <w:autoSpaceDN w:val="0"/>
        <w:adjustRightInd w:val="0"/>
        <w:jc w:val="both"/>
        <w:rPr>
          <w:rFonts w:asciiTheme="minorHAnsi" w:hAnsiTheme="minorHAnsi" w:cs="Calibri"/>
        </w:rPr>
      </w:pPr>
      <w:r w:rsidRPr="00156F64">
        <w:rPr>
          <w:rFonts w:asciiTheme="minorHAnsi" w:hAnsiTheme="minorHAnsi" w:cs="Calibri"/>
        </w:rPr>
        <w:t>Le plateau technique dédié à la formation : locaux, équipements, matériels techniques et pédagogiques ;</w:t>
      </w:r>
    </w:p>
    <w:p w:rsidR="00E426C3" w:rsidRPr="00156F64" w:rsidRDefault="00E426C3" w:rsidP="00E426C3">
      <w:pPr>
        <w:pStyle w:val="Paragraphedeliste"/>
        <w:numPr>
          <w:ilvl w:val="0"/>
          <w:numId w:val="33"/>
        </w:numPr>
        <w:autoSpaceDE w:val="0"/>
        <w:autoSpaceDN w:val="0"/>
        <w:adjustRightInd w:val="0"/>
        <w:jc w:val="both"/>
        <w:rPr>
          <w:rFonts w:asciiTheme="minorHAnsi" w:hAnsiTheme="minorHAnsi" w:cs="Calibri"/>
        </w:rPr>
      </w:pPr>
      <w:r w:rsidRPr="00156F64">
        <w:rPr>
          <w:rFonts w:asciiTheme="minorHAnsi" w:hAnsiTheme="minorHAnsi" w:cs="Calibri"/>
        </w:rPr>
        <w:t>La qualification, l’expérience et la formation des formateurs ;</w:t>
      </w:r>
    </w:p>
    <w:p w:rsidR="00E426C3" w:rsidRPr="00156F64" w:rsidRDefault="00E426C3" w:rsidP="00E426C3">
      <w:pPr>
        <w:pStyle w:val="Paragraphedeliste"/>
        <w:numPr>
          <w:ilvl w:val="0"/>
          <w:numId w:val="33"/>
        </w:numPr>
        <w:autoSpaceDE w:val="0"/>
        <w:autoSpaceDN w:val="0"/>
        <w:adjustRightInd w:val="0"/>
        <w:jc w:val="both"/>
        <w:rPr>
          <w:rFonts w:asciiTheme="minorHAnsi" w:hAnsiTheme="minorHAnsi" w:cs="Calibri"/>
        </w:rPr>
      </w:pPr>
      <w:r w:rsidRPr="00156F64">
        <w:rPr>
          <w:rFonts w:asciiTheme="minorHAnsi" w:hAnsiTheme="minorHAnsi" w:cs="Calibri"/>
        </w:rPr>
        <w:t>L’organisation pédagogique proposée ;</w:t>
      </w:r>
    </w:p>
    <w:p w:rsidR="00E426C3" w:rsidRPr="00156F64" w:rsidRDefault="00E426C3" w:rsidP="00E426C3">
      <w:pPr>
        <w:pStyle w:val="Paragraphedeliste"/>
        <w:numPr>
          <w:ilvl w:val="0"/>
          <w:numId w:val="33"/>
        </w:numPr>
        <w:autoSpaceDE w:val="0"/>
        <w:autoSpaceDN w:val="0"/>
        <w:adjustRightInd w:val="0"/>
        <w:jc w:val="both"/>
        <w:rPr>
          <w:rFonts w:asciiTheme="minorHAnsi" w:hAnsiTheme="minorHAnsi" w:cs="Calibri"/>
        </w:rPr>
      </w:pPr>
      <w:r w:rsidRPr="00156F64">
        <w:rPr>
          <w:rFonts w:asciiTheme="minorHAnsi" w:hAnsiTheme="minorHAnsi" w:cs="Calibri"/>
        </w:rPr>
        <w:t>Les modalités d’évaluation pédagogique en cours de formation ;</w:t>
      </w:r>
    </w:p>
    <w:p w:rsidR="00E426C3" w:rsidRPr="00156F64" w:rsidRDefault="00E426C3" w:rsidP="00E426C3">
      <w:pPr>
        <w:pStyle w:val="Paragraphedeliste"/>
        <w:numPr>
          <w:ilvl w:val="0"/>
          <w:numId w:val="33"/>
        </w:numPr>
        <w:autoSpaceDE w:val="0"/>
        <w:autoSpaceDN w:val="0"/>
        <w:adjustRightInd w:val="0"/>
        <w:jc w:val="both"/>
        <w:rPr>
          <w:rFonts w:asciiTheme="minorHAnsi" w:hAnsiTheme="minorHAnsi" w:cs="Calibri"/>
        </w:rPr>
      </w:pPr>
      <w:r w:rsidRPr="00156F64">
        <w:rPr>
          <w:rFonts w:asciiTheme="minorHAnsi" w:hAnsiTheme="minorHAnsi" w:cs="Calibri"/>
        </w:rPr>
        <w:t>Le suivi de l’insertion des stagiaires.</w:t>
      </w:r>
    </w:p>
    <w:p w:rsidR="0066548C" w:rsidRDefault="00E2389F" w:rsidP="0022684B">
      <w:pPr>
        <w:autoSpaceDE w:val="0"/>
        <w:autoSpaceDN w:val="0"/>
        <w:adjustRightInd w:val="0"/>
        <w:spacing w:before="120"/>
        <w:jc w:val="both"/>
        <w:rPr>
          <w:rFonts w:asciiTheme="minorHAnsi" w:hAnsiTheme="minorHAnsi" w:cs="Calibri"/>
        </w:rPr>
      </w:pPr>
      <w:r>
        <w:rPr>
          <w:rFonts w:asciiTheme="minorHAnsi" w:hAnsiTheme="minorHAnsi" w:cs="Calibri"/>
        </w:rPr>
        <w:t xml:space="preserve">Par ailleurs, le référentiel de formation et/ou le cahier des charges de </w:t>
      </w:r>
      <w:r w:rsidR="0066548C">
        <w:rPr>
          <w:rFonts w:asciiTheme="minorHAnsi" w:hAnsiTheme="minorHAnsi" w:cs="Calibri"/>
        </w:rPr>
        <w:t>certaines</w:t>
      </w:r>
      <w:r>
        <w:rPr>
          <w:rFonts w:asciiTheme="minorHAnsi" w:hAnsiTheme="minorHAnsi" w:cs="Calibri"/>
        </w:rPr>
        <w:t xml:space="preserve"> certification</w:t>
      </w:r>
      <w:r w:rsidR="0066548C">
        <w:rPr>
          <w:rFonts w:asciiTheme="minorHAnsi" w:hAnsiTheme="minorHAnsi" w:cs="Calibri"/>
        </w:rPr>
        <w:t>s</w:t>
      </w:r>
      <w:r>
        <w:rPr>
          <w:rFonts w:asciiTheme="minorHAnsi" w:hAnsiTheme="minorHAnsi" w:cs="Calibri"/>
        </w:rPr>
        <w:t xml:space="preserve"> peuvent prévoir des modal</w:t>
      </w:r>
      <w:r w:rsidR="0066548C">
        <w:rPr>
          <w:rFonts w:asciiTheme="minorHAnsi" w:hAnsiTheme="minorHAnsi" w:cs="Calibri"/>
        </w:rPr>
        <w:t>ités ou conditions particulières. Nous vous invitons donc à les lire attentivement.</w:t>
      </w:r>
    </w:p>
    <w:p w:rsidR="00E426C3" w:rsidRPr="00156F64" w:rsidRDefault="00E426C3" w:rsidP="0022684B">
      <w:pPr>
        <w:autoSpaceDE w:val="0"/>
        <w:autoSpaceDN w:val="0"/>
        <w:adjustRightInd w:val="0"/>
        <w:spacing w:before="120"/>
        <w:jc w:val="both"/>
        <w:rPr>
          <w:rFonts w:asciiTheme="minorHAnsi" w:hAnsiTheme="minorHAnsi" w:cs="Calibri"/>
        </w:rPr>
      </w:pPr>
      <w:r w:rsidRPr="00156F64">
        <w:rPr>
          <w:rFonts w:asciiTheme="minorHAnsi" w:hAnsiTheme="minorHAnsi" w:cs="Calibri"/>
        </w:rPr>
        <w:t xml:space="preserve">Le dossier doit donc obligatoirement être complété de documents </w:t>
      </w:r>
      <w:r w:rsidR="0066548C">
        <w:rPr>
          <w:rFonts w:asciiTheme="minorHAnsi" w:hAnsiTheme="minorHAnsi" w:cs="Calibri"/>
        </w:rPr>
        <w:t>précisés ci-après à chaque rubrique.</w:t>
      </w:r>
    </w:p>
    <w:p w:rsidR="00E426C3" w:rsidRDefault="00E426C3" w:rsidP="00045CFB">
      <w:pPr>
        <w:autoSpaceDE w:val="0"/>
        <w:autoSpaceDN w:val="0"/>
        <w:adjustRightInd w:val="0"/>
        <w:spacing w:before="60"/>
        <w:jc w:val="both"/>
        <w:rPr>
          <w:rFonts w:asciiTheme="minorHAnsi" w:hAnsiTheme="minorHAnsi" w:cs="Calibri"/>
        </w:rPr>
      </w:pPr>
      <w:r w:rsidRPr="00156F64">
        <w:rPr>
          <w:rFonts w:asciiTheme="minorHAnsi" w:hAnsiTheme="minorHAnsi" w:cs="Calibri"/>
        </w:rPr>
        <w:t xml:space="preserve">Vous pouvez joindre à votre dossier tout autre document </w:t>
      </w:r>
      <w:r w:rsidR="00045CFB">
        <w:rPr>
          <w:rFonts w:asciiTheme="minorHAnsi" w:hAnsiTheme="minorHAnsi" w:cs="Calibri"/>
        </w:rPr>
        <w:t xml:space="preserve">(notamment à caractère pédagogique) </w:t>
      </w:r>
      <w:r w:rsidRPr="00156F64">
        <w:rPr>
          <w:rFonts w:asciiTheme="minorHAnsi" w:hAnsiTheme="minorHAnsi" w:cs="Calibri"/>
        </w:rPr>
        <w:t>que vous jugerez utile à l’instruction de votre</w:t>
      </w:r>
      <w:r w:rsidR="0022684B">
        <w:rPr>
          <w:rFonts w:asciiTheme="minorHAnsi" w:hAnsiTheme="minorHAnsi" w:cs="Calibri"/>
        </w:rPr>
        <w:t xml:space="preserve"> </w:t>
      </w:r>
      <w:r w:rsidRPr="00156F64">
        <w:rPr>
          <w:rFonts w:asciiTheme="minorHAnsi" w:hAnsiTheme="minorHAnsi" w:cs="Calibri"/>
        </w:rPr>
        <w:t>demande</w:t>
      </w:r>
      <w:r w:rsidR="0022684B">
        <w:rPr>
          <w:rFonts w:asciiTheme="minorHAnsi" w:hAnsiTheme="minorHAnsi" w:cs="Calibri"/>
        </w:rPr>
        <w:t>.</w:t>
      </w:r>
      <w:r w:rsidR="00045CFB">
        <w:rPr>
          <w:rFonts w:asciiTheme="minorHAnsi" w:hAnsiTheme="minorHAnsi" w:cs="Calibri"/>
        </w:rPr>
        <w:t xml:space="preserve"> La DFPC pourra, pour finaliser </w:t>
      </w:r>
      <w:r w:rsidR="0066548C">
        <w:rPr>
          <w:rFonts w:asciiTheme="minorHAnsi" w:hAnsiTheme="minorHAnsi" w:cs="Calibri"/>
        </w:rPr>
        <w:t xml:space="preserve">son instruction et prendre </w:t>
      </w:r>
      <w:r w:rsidR="00045CFB">
        <w:rPr>
          <w:rFonts w:asciiTheme="minorHAnsi" w:hAnsiTheme="minorHAnsi" w:cs="Calibri"/>
        </w:rPr>
        <w:t>sa décision, être amenée à vous demander d’autres documents si nécessaire.</w:t>
      </w:r>
    </w:p>
    <w:p w:rsidR="00A964CB" w:rsidRDefault="00A964CB" w:rsidP="00045CFB">
      <w:pPr>
        <w:autoSpaceDE w:val="0"/>
        <w:autoSpaceDN w:val="0"/>
        <w:adjustRightInd w:val="0"/>
        <w:spacing w:before="60"/>
        <w:jc w:val="both"/>
        <w:rPr>
          <w:rFonts w:asciiTheme="minorHAnsi" w:hAnsiTheme="minorHAnsi" w:cs="Calibri"/>
        </w:rPr>
      </w:pPr>
      <w:r>
        <w:rPr>
          <w:rFonts w:asciiTheme="minorHAnsi" w:hAnsiTheme="minorHAnsi" w:cs="Calibri"/>
        </w:rPr>
        <w:t>Votre demande doit être déposée</w:t>
      </w:r>
      <w:r w:rsidRPr="00A964CB">
        <w:rPr>
          <w:rFonts w:asciiTheme="minorHAnsi" w:hAnsiTheme="minorHAnsi" w:cs="Calibri"/>
        </w:rPr>
        <w:t>,</w:t>
      </w:r>
      <w:r w:rsidRPr="00A964CB">
        <w:rPr>
          <w:rFonts w:asciiTheme="minorHAnsi" w:hAnsiTheme="minorHAnsi" w:cs="Calibri"/>
          <w:b/>
          <w:u w:val="single"/>
        </w:rPr>
        <w:t xml:space="preserve"> au plus tard 3 mois avant le début de la première formation</w:t>
      </w:r>
      <w:r>
        <w:rPr>
          <w:rFonts w:asciiTheme="minorHAnsi" w:hAnsiTheme="minorHAnsi" w:cs="Calibri"/>
        </w:rPr>
        <w:t>.</w:t>
      </w:r>
    </w:p>
    <w:p w:rsidR="00BE531B" w:rsidRPr="00156F64" w:rsidRDefault="00BE531B" w:rsidP="00045CFB">
      <w:pPr>
        <w:autoSpaceDE w:val="0"/>
        <w:autoSpaceDN w:val="0"/>
        <w:adjustRightInd w:val="0"/>
        <w:spacing w:before="60"/>
        <w:jc w:val="both"/>
        <w:rPr>
          <w:rFonts w:asciiTheme="minorHAnsi" w:hAnsiTheme="minorHAnsi"/>
        </w:rPr>
      </w:pPr>
      <w:r>
        <w:rPr>
          <w:rFonts w:asciiTheme="minorHAnsi" w:hAnsiTheme="minorHAnsi" w:cs="Calibri"/>
        </w:rPr>
        <w:t xml:space="preserve">Vous trouverez une définition de certains des  termes employés </w:t>
      </w:r>
      <w:r w:rsidR="00D22E44">
        <w:rPr>
          <w:rFonts w:asciiTheme="minorHAnsi" w:hAnsiTheme="minorHAnsi" w:cs="Calibri"/>
        </w:rPr>
        <w:t xml:space="preserve">dans le glossaire technique </w:t>
      </w:r>
      <w:r>
        <w:rPr>
          <w:rFonts w:asciiTheme="minorHAnsi" w:hAnsiTheme="minorHAnsi" w:cs="Calibri"/>
        </w:rPr>
        <w:t>en fin de notice.</w:t>
      </w:r>
    </w:p>
    <w:p w:rsidR="00E426C3" w:rsidRPr="00631343" w:rsidRDefault="006300D7" w:rsidP="0022684B">
      <w:pPr>
        <w:spacing w:before="240"/>
        <w:ind w:left="-567" w:right="-284"/>
        <w:jc w:val="center"/>
        <w:rPr>
          <w:rFonts w:asciiTheme="minorHAnsi" w:hAnsiTheme="minorHAnsi"/>
          <w:b/>
          <w:caps/>
          <w:color w:val="548DD4" w:themeColor="text2" w:themeTint="99"/>
          <w:sz w:val="24"/>
          <w:szCs w:val="22"/>
        </w:rPr>
      </w:pPr>
      <w:r w:rsidRPr="00631343">
        <w:rPr>
          <w:rFonts w:asciiTheme="minorHAnsi" w:hAnsiTheme="minorHAnsi"/>
          <w:b/>
          <w:caps/>
          <w:color w:val="548DD4" w:themeColor="text2" w:themeTint="99"/>
          <w:sz w:val="24"/>
          <w:szCs w:val="22"/>
        </w:rPr>
        <w:t>Rappel du processus de mise en œuvre d’une certification de la Nouvelle-Calédonie</w:t>
      </w:r>
    </w:p>
    <w:p w:rsidR="00687E2A" w:rsidRPr="003C3DE5" w:rsidRDefault="00687E2A" w:rsidP="0022684B">
      <w:pPr>
        <w:spacing w:before="120" w:after="120"/>
        <w:jc w:val="both"/>
        <w:rPr>
          <w:rFonts w:asciiTheme="minorHAnsi" w:hAnsiTheme="minorHAnsi"/>
          <w:i/>
        </w:rPr>
      </w:pPr>
      <w:r w:rsidRPr="003C3DE5">
        <w:rPr>
          <w:rFonts w:asciiTheme="minorHAnsi" w:hAnsiTheme="minorHAnsi"/>
          <w:i/>
        </w:rPr>
        <w:t xml:space="preserve">La mise en œuvre des certifications professionnelles de la Nouvelle-Calédonie se traduit par plusieurs étapes successives  qui </w:t>
      </w:r>
      <w:r w:rsidR="00CF4852" w:rsidRPr="003C3DE5">
        <w:rPr>
          <w:rFonts w:asciiTheme="minorHAnsi" w:hAnsiTheme="minorHAnsi"/>
          <w:i/>
        </w:rPr>
        <w:t>commencent</w:t>
      </w:r>
      <w:r w:rsidRPr="003C3DE5">
        <w:rPr>
          <w:rFonts w:asciiTheme="minorHAnsi" w:hAnsiTheme="minorHAnsi"/>
          <w:i/>
        </w:rPr>
        <w:t xml:space="preserve"> par l’habilitation de l’organisme de formation</w:t>
      </w:r>
      <w:r w:rsidR="00CF4852" w:rsidRPr="003C3DE5">
        <w:rPr>
          <w:rFonts w:asciiTheme="minorHAnsi" w:hAnsiTheme="minorHAnsi"/>
          <w:i/>
        </w:rPr>
        <w:t xml:space="preserve"> (OF)</w:t>
      </w:r>
      <w:r w:rsidRPr="003C3DE5">
        <w:rPr>
          <w:rFonts w:asciiTheme="minorHAnsi" w:hAnsiTheme="minorHAnsi"/>
          <w:i/>
        </w:rPr>
        <w:t xml:space="preserve"> par le gouvernement et se termine par le suivi de l’insertion professionnelle des stagiaires.</w:t>
      </w:r>
    </w:p>
    <w:p w:rsidR="00B06BFE" w:rsidRPr="00631343" w:rsidRDefault="00B06BFE" w:rsidP="00B06BFE">
      <w:pPr>
        <w:ind w:left="-284"/>
        <w:jc w:val="center"/>
        <w:rPr>
          <w:rFonts w:asciiTheme="minorHAnsi" w:hAnsiTheme="minorHAnsi"/>
          <w:sz w:val="22"/>
          <w:szCs w:val="22"/>
        </w:rPr>
      </w:pPr>
      <w:r w:rsidRPr="00631343">
        <w:rPr>
          <w:rFonts w:asciiTheme="minorHAnsi" w:hAnsiTheme="minorHAnsi"/>
          <w:noProof/>
          <w:sz w:val="22"/>
          <w:szCs w:val="22"/>
        </w:rPr>
        <w:drawing>
          <wp:inline distT="0" distB="0" distL="0" distR="0" wp14:anchorId="5ED7A2CF" wp14:editId="118DC03C">
            <wp:extent cx="6381750" cy="688466"/>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0512" cy="696963"/>
                    </a:xfrm>
                    <a:prstGeom prst="rect">
                      <a:avLst/>
                    </a:prstGeom>
                    <a:noFill/>
                  </pic:spPr>
                </pic:pic>
              </a:graphicData>
            </a:graphic>
          </wp:inline>
        </w:drawing>
      </w:r>
    </w:p>
    <w:p w:rsidR="00000C12" w:rsidRPr="003C3DE5" w:rsidRDefault="00000C12" w:rsidP="00396DE4">
      <w:pPr>
        <w:spacing w:before="240"/>
        <w:jc w:val="both"/>
        <w:rPr>
          <w:rFonts w:asciiTheme="minorHAnsi" w:hAnsiTheme="minorHAnsi"/>
          <w:i/>
        </w:rPr>
      </w:pPr>
      <w:r w:rsidRPr="003C3DE5">
        <w:rPr>
          <w:rFonts w:asciiTheme="minorHAnsi" w:hAnsiTheme="minorHAnsi"/>
          <w:i/>
        </w:rPr>
        <w:t>L’habilitation délivrée par le gouvernement n’implique pas que la formation soit fina</w:t>
      </w:r>
      <w:r w:rsidR="001D3121">
        <w:rPr>
          <w:rFonts w:asciiTheme="minorHAnsi" w:hAnsiTheme="minorHAnsi"/>
          <w:i/>
        </w:rPr>
        <w:t>ncée par la Nouvelle-Calédonie.</w:t>
      </w:r>
      <w:r w:rsidR="001D3121">
        <w:rPr>
          <w:rFonts w:asciiTheme="minorHAnsi" w:hAnsiTheme="minorHAnsi"/>
          <w:i/>
        </w:rPr>
        <w:br/>
      </w:r>
      <w:r w:rsidRPr="003C3DE5">
        <w:rPr>
          <w:rFonts w:asciiTheme="minorHAnsi" w:hAnsiTheme="minorHAnsi"/>
          <w:i/>
        </w:rPr>
        <w:t>Ce financement ne peut s’envisager que si l’organisme répond au préalable à la commande publique annuelle de la Nouvelle-Calédonie</w:t>
      </w:r>
      <w:r w:rsidR="00D955A8" w:rsidRPr="003C3DE5">
        <w:rPr>
          <w:rFonts w:asciiTheme="minorHAnsi" w:hAnsiTheme="minorHAnsi"/>
          <w:i/>
        </w:rPr>
        <w:t>.</w:t>
      </w:r>
    </w:p>
    <w:p w:rsidR="00CB7A6A" w:rsidRDefault="00000C12" w:rsidP="00000C12">
      <w:pPr>
        <w:jc w:val="both"/>
        <w:rPr>
          <w:rFonts w:asciiTheme="minorHAnsi" w:hAnsiTheme="minorHAnsi"/>
          <w:i/>
        </w:rPr>
      </w:pPr>
      <w:r w:rsidRPr="003C3DE5">
        <w:rPr>
          <w:rFonts w:asciiTheme="minorHAnsi" w:hAnsiTheme="minorHAnsi"/>
          <w:i/>
        </w:rPr>
        <w:t xml:space="preserve">Pour plus d’information à ce sujet, </w:t>
      </w:r>
      <w:r w:rsidR="0022684B">
        <w:rPr>
          <w:rFonts w:asciiTheme="minorHAnsi" w:hAnsiTheme="minorHAnsi"/>
          <w:i/>
        </w:rPr>
        <w:t>consulter</w:t>
      </w:r>
      <w:r w:rsidRPr="003C3DE5">
        <w:rPr>
          <w:rFonts w:asciiTheme="minorHAnsi" w:hAnsiTheme="minorHAnsi"/>
          <w:i/>
        </w:rPr>
        <w:t xml:space="preserve"> le site de la DFPC</w:t>
      </w:r>
      <w:r w:rsidR="0066548C">
        <w:rPr>
          <w:rFonts w:asciiTheme="minorHAnsi" w:hAnsiTheme="minorHAnsi"/>
          <w:i/>
        </w:rPr>
        <w:t xml:space="preserve"> </w:t>
      </w:r>
    </w:p>
    <w:p w:rsidR="00BE531B" w:rsidRDefault="00CB7A6A" w:rsidP="00EF04AB">
      <w:pPr>
        <w:jc w:val="both"/>
        <w:rPr>
          <w:rFonts w:asciiTheme="minorHAnsi" w:hAnsiTheme="minorHAnsi"/>
          <w:i/>
        </w:rPr>
      </w:pPr>
      <w:r>
        <w:rPr>
          <w:rFonts w:asciiTheme="minorHAnsi" w:hAnsiTheme="minorHAnsi"/>
          <w:i/>
        </w:rPr>
        <w:t>R</w:t>
      </w:r>
      <w:r w:rsidR="0022684B">
        <w:rPr>
          <w:rFonts w:asciiTheme="minorHAnsi" w:hAnsiTheme="minorHAnsi"/>
          <w:i/>
        </w:rPr>
        <w:t xml:space="preserve">ubrique : </w:t>
      </w:r>
      <w:r>
        <w:rPr>
          <w:rFonts w:asciiTheme="minorHAnsi" w:hAnsiTheme="minorHAnsi"/>
          <w:i/>
        </w:rPr>
        <w:t xml:space="preserve">« Former » </w:t>
      </w:r>
      <w:r w:rsidRPr="00CB7A6A">
        <w:rPr>
          <w:rFonts w:asciiTheme="minorHAnsi" w:hAnsiTheme="minorHAnsi"/>
          <w:i/>
        </w:rPr>
        <w:sym w:font="Wingdings" w:char="F0E0"/>
      </w:r>
      <w:r>
        <w:rPr>
          <w:rFonts w:asciiTheme="minorHAnsi" w:hAnsiTheme="minorHAnsi"/>
          <w:i/>
        </w:rPr>
        <w:t xml:space="preserve"> « </w:t>
      </w:r>
      <w:hyperlink r:id="rId11" w:history="1">
        <w:r w:rsidRPr="00CB7A6A">
          <w:rPr>
            <w:rStyle w:val="Lienhypertexte"/>
            <w:rFonts w:asciiTheme="minorHAnsi" w:hAnsiTheme="minorHAnsi"/>
            <w:i/>
          </w:rPr>
          <w:t>Réaliser une prestation pour la Nouvelle-Calédonie </w:t>
        </w:r>
      </w:hyperlink>
      <w:r>
        <w:rPr>
          <w:rFonts w:asciiTheme="minorHAnsi" w:hAnsiTheme="minorHAnsi"/>
          <w:i/>
        </w:rPr>
        <w:t>»</w:t>
      </w:r>
    </w:p>
    <w:p w:rsidR="000236A0" w:rsidRPr="00BE531B" w:rsidRDefault="000236A0" w:rsidP="00743863">
      <w:pPr>
        <w:jc w:val="center"/>
        <w:rPr>
          <w:rFonts w:asciiTheme="minorHAnsi" w:hAnsiTheme="minorHAnsi" w:cstheme="minorHAnsi"/>
        </w:rPr>
      </w:pPr>
      <w:r w:rsidRPr="00BE531B">
        <w:rPr>
          <w:rFonts w:asciiTheme="minorHAnsi" w:hAnsiTheme="minorHAnsi" w:cstheme="minorHAnsi"/>
        </w:rPr>
        <w:br w:type="page"/>
      </w:r>
    </w:p>
    <w:p w:rsidR="00FE442E" w:rsidRPr="00FE442E" w:rsidRDefault="00FE442E" w:rsidP="00FE442E">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sidRPr="00FE442E">
        <w:rPr>
          <w:rFonts w:asciiTheme="minorHAnsi" w:hAnsiTheme="minorHAnsi" w:cs="Arial"/>
          <w:b/>
          <w:caps/>
          <w:sz w:val="22"/>
          <w:szCs w:val="28"/>
        </w:rPr>
        <w:lastRenderedPageBreak/>
        <w:t>CERTIFICATION VISEE PAR LA DEMANDE</w:t>
      </w:r>
    </w:p>
    <w:p w:rsidR="00FE442E" w:rsidRDefault="00FE442E" w:rsidP="00FE442E">
      <w:pPr>
        <w:autoSpaceDE w:val="0"/>
        <w:autoSpaceDN w:val="0"/>
        <w:adjustRightInd w:val="0"/>
        <w:spacing w:before="120" w:after="120"/>
        <w:jc w:val="both"/>
        <w:rPr>
          <w:rFonts w:asciiTheme="minorHAnsi" w:hAnsiTheme="minorHAnsi" w:cs="Calibri"/>
        </w:rPr>
      </w:pPr>
      <w:r w:rsidRPr="003C3DE5">
        <w:rPr>
          <w:rFonts w:asciiTheme="minorHAnsi" w:hAnsiTheme="minorHAnsi" w:cs="Calibri"/>
        </w:rPr>
        <w:t>A compléter en vous référant à l’arrêté de création de la certification visée.</w:t>
      </w:r>
    </w:p>
    <w:p w:rsidR="00FE442E" w:rsidRPr="00FE442E" w:rsidRDefault="00FE442E" w:rsidP="00FE442E">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sidRPr="00FE442E">
        <w:rPr>
          <w:rFonts w:asciiTheme="minorHAnsi" w:hAnsiTheme="minorHAnsi" w:cs="Arial"/>
          <w:b/>
          <w:caps/>
          <w:sz w:val="22"/>
          <w:szCs w:val="28"/>
        </w:rPr>
        <w:t>Organisme demandeur</w:t>
      </w:r>
    </w:p>
    <w:p w:rsidR="000236A0" w:rsidRPr="003C3DE5" w:rsidRDefault="000236A0" w:rsidP="00FE442E">
      <w:pPr>
        <w:autoSpaceDE w:val="0"/>
        <w:autoSpaceDN w:val="0"/>
        <w:adjustRightInd w:val="0"/>
        <w:spacing w:before="120" w:after="120"/>
        <w:jc w:val="both"/>
        <w:rPr>
          <w:rFonts w:asciiTheme="minorHAnsi" w:hAnsiTheme="minorHAnsi" w:cs="Calibri"/>
        </w:rPr>
      </w:pPr>
      <w:r w:rsidRPr="003C3DE5">
        <w:rPr>
          <w:rFonts w:asciiTheme="minorHAnsi" w:hAnsiTheme="minorHAnsi" w:cs="Calibri"/>
        </w:rPr>
        <w:t>Indiquez s’il s’agit d’une première demande ou si votre organisme a déjà été habilité pour cette certification en précisant dans ce cas, la référence du dernier arrêté d’habilitation.</w:t>
      </w:r>
    </w:p>
    <w:p w:rsidR="000236A0" w:rsidRPr="003C3DE5" w:rsidRDefault="000236A0" w:rsidP="00FE442E">
      <w:pPr>
        <w:autoSpaceDE w:val="0"/>
        <w:autoSpaceDN w:val="0"/>
        <w:adjustRightInd w:val="0"/>
        <w:spacing w:before="120" w:after="120"/>
        <w:jc w:val="both"/>
        <w:rPr>
          <w:rFonts w:asciiTheme="minorHAnsi" w:hAnsiTheme="minorHAnsi" w:cs="Calibri"/>
        </w:rPr>
      </w:pPr>
      <w:r w:rsidRPr="003C3DE5">
        <w:rPr>
          <w:rFonts w:asciiTheme="minorHAnsi" w:hAnsiTheme="minorHAnsi" w:cs="Calibri"/>
        </w:rPr>
        <w:t xml:space="preserve">Complétez </w:t>
      </w:r>
      <w:r w:rsidR="00FE442E">
        <w:rPr>
          <w:rFonts w:asciiTheme="minorHAnsi" w:hAnsiTheme="minorHAnsi" w:cs="Calibri"/>
        </w:rPr>
        <w:t xml:space="preserve">ensuite </w:t>
      </w:r>
      <w:r w:rsidRPr="003C3DE5">
        <w:rPr>
          <w:rFonts w:asciiTheme="minorHAnsi" w:hAnsiTheme="minorHAnsi" w:cs="Calibri"/>
        </w:rPr>
        <w:t>chacune des cases</w:t>
      </w:r>
      <w:r w:rsidR="00E2135E">
        <w:rPr>
          <w:rFonts w:asciiTheme="minorHAnsi" w:hAnsiTheme="minorHAnsi" w:cs="Calibri"/>
        </w:rPr>
        <w:t xml:space="preserve">. Ces informations seront communiquées au public, notamment sur la fiche descriptive de la certification publiée sur le </w:t>
      </w:r>
      <w:hyperlink r:id="rId12" w:history="1">
        <w:r w:rsidR="00E2135E" w:rsidRPr="00E2135E">
          <w:rPr>
            <w:rStyle w:val="Lienhypertexte"/>
            <w:rFonts w:asciiTheme="minorHAnsi" w:hAnsiTheme="minorHAnsi" w:cs="Calibri"/>
          </w:rPr>
          <w:t>RCP-NC</w:t>
        </w:r>
      </w:hyperlink>
      <w:r w:rsidR="00E2135E">
        <w:rPr>
          <w:rFonts w:asciiTheme="minorHAnsi" w:hAnsiTheme="minorHAnsi" w:cs="Calibri"/>
        </w:rPr>
        <w:t>.</w:t>
      </w:r>
    </w:p>
    <w:p w:rsidR="000236A0" w:rsidRPr="00FE442E" w:rsidRDefault="000236A0" w:rsidP="00FE442E">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sidRPr="00FE442E">
        <w:rPr>
          <w:rFonts w:asciiTheme="minorHAnsi" w:hAnsiTheme="minorHAnsi" w:cs="Arial"/>
          <w:b/>
          <w:caps/>
          <w:sz w:val="22"/>
          <w:szCs w:val="28"/>
        </w:rPr>
        <w:t>Voies d’accès à la certification proposée</w:t>
      </w:r>
    </w:p>
    <w:p w:rsidR="006B330F" w:rsidRPr="003C3DE5" w:rsidRDefault="000236A0" w:rsidP="006B330F">
      <w:pPr>
        <w:spacing w:before="120" w:after="120"/>
        <w:jc w:val="both"/>
        <w:rPr>
          <w:rFonts w:asciiTheme="minorHAnsi" w:hAnsiTheme="minorHAnsi" w:cs="Arial"/>
        </w:rPr>
      </w:pPr>
      <w:r w:rsidRPr="003C3DE5">
        <w:rPr>
          <w:rFonts w:asciiTheme="minorHAnsi" w:hAnsiTheme="minorHAnsi" w:cs="Calibri"/>
        </w:rPr>
        <w:t>Cochez</w:t>
      </w:r>
      <w:r w:rsidR="00156F64" w:rsidRPr="003C3DE5">
        <w:rPr>
          <w:rFonts w:asciiTheme="minorHAnsi" w:hAnsiTheme="minorHAnsi" w:cs="Calibri"/>
        </w:rPr>
        <w:t xml:space="preserve"> </w:t>
      </w:r>
      <w:r w:rsidRPr="003C3DE5">
        <w:rPr>
          <w:rFonts w:asciiTheme="minorHAnsi" w:hAnsiTheme="minorHAnsi" w:cs="Calibri"/>
        </w:rPr>
        <w:t>la ou les cases correspondant aux voies d’accès</w:t>
      </w:r>
      <w:r w:rsidR="00FE442E">
        <w:rPr>
          <w:rFonts w:asciiTheme="minorHAnsi" w:hAnsiTheme="minorHAnsi" w:cs="Calibri"/>
        </w:rPr>
        <w:t>, via une formation ou via la VAE,</w:t>
      </w:r>
      <w:r w:rsidRPr="003C3DE5">
        <w:rPr>
          <w:rFonts w:asciiTheme="minorHAnsi" w:hAnsiTheme="minorHAnsi" w:cs="Calibri"/>
        </w:rPr>
        <w:t xml:space="preserve"> que vous </w:t>
      </w:r>
      <w:r w:rsidR="00FE442E">
        <w:rPr>
          <w:rFonts w:asciiTheme="minorHAnsi" w:hAnsiTheme="minorHAnsi" w:cs="Calibri"/>
        </w:rPr>
        <w:t>êtes en capacité de</w:t>
      </w:r>
      <w:r w:rsidRPr="003C3DE5">
        <w:rPr>
          <w:rFonts w:asciiTheme="minorHAnsi" w:hAnsiTheme="minorHAnsi" w:cs="Calibri"/>
        </w:rPr>
        <w:t xml:space="preserve"> proposer</w:t>
      </w:r>
      <w:r w:rsidR="00FE442E">
        <w:rPr>
          <w:rFonts w:asciiTheme="minorHAnsi" w:hAnsiTheme="minorHAnsi" w:cs="Calibri"/>
        </w:rPr>
        <w:t>.</w:t>
      </w:r>
      <w:r w:rsidR="00BE531B">
        <w:rPr>
          <w:rFonts w:asciiTheme="minorHAnsi" w:hAnsiTheme="minorHAnsi" w:cs="Calibri"/>
        </w:rPr>
        <w:t xml:space="preserve"> </w:t>
      </w:r>
      <w:r w:rsidR="006B330F" w:rsidRPr="003C3DE5">
        <w:rPr>
          <w:rFonts w:asciiTheme="minorHAnsi" w:hAnsiTheme="minorHAnsi" w:cs="Calibri"/>
        </w:rPr>
        <w:t>Cochez la ou les cases correspondant aux formations proposées</w:t>
      </w:r>
    </w:p>
    <w:p w:rsidR="00FE442E" w:rsidRPr="00FE442E" w:rsidRDefault="00FE442E" w:rsidP="00FE442E">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Pr>
          <w:rFonts w:asciiTheme="minorHAnsi" w:hAnsiTheme="minorHAnsi" w:cs="Arial"/>
          <w:b/>
          <w:caps/>
          <w:sz w:val="22"/>
          <w:szCs w:val="28"/>
        </w:rPr>
        <w:t>DESCRIPTION DE LA FORMATION</w:t>
      </w:r>
    </w:p>
    <w:p w:rsidR="00205631" w:rsidRPr="00205631" w:rsidRDefault="00205631" w:rsidP="008B495A">
      <w:pPr>
        <w:pStyle w:val="pj"/>
        <w:jc w:val="both"/>
      </w:pPr>
      <w:r w:rsidRPr="00205631">
        <w:t>Joindre le référentiel de formation et le ru</w:t>
      </w:r>
      <w:r>
        <w:t>ban pédagogique de la formation : i</w:t>
      </w:r>
      <w:r w:rsidRPr="00205631">
        <w:t xml:space="preserve">l s’agit </w:t>
      </w:r>
      <w:r>
        <w:t>des</w:t>
      </w:r>
      <w:r w:rsidRPr="00205631">
        <w:t xml:space="preserve"> document</w:t>
      </w:r>
      <w:r>
        <w:t>s</w:t>
      </w:r>
      <w:r w:rsidRPr="00205631">
        <w:t xml:space="preserve"> dans lequel l’organisme de formation décrit le contenu et les modalités d’organisation des formations qu’il va</w:t>
      </w:r>
      <w:r>
        <w:t xml:space="preserve"> mettre en œuvre. Ces documents sont confidentiels et au titre de la propriété intellectuelle, ne seront pas diffusées à des tier</w:t>
      </w:r>
      <w:r w:rsidR="008B495A">
        <w:t xml:space="preserve">s. </w:t>
      </w:r>
      <w:r w:rsidR="008B495A" w:rsidRPr="008B495A">
        <w:rPr>
          <w:sz w:val="20"/>
        </w:rPr>
        <w:t xml:space="preserve">L’organisme s’engage à respecter ce référentiel de formation dès lors qu’il est validé par  DFPC (et le cas échéant la direction technique du gouvernement associée) au travers de </w:t>
      </w:r>
      <w:r w:rsidR="008B495A">
        <w:rPr>
          <w:sz w:val="20"/>
        </w:rPr>
        <w:t xml:space="preserve">l’habilitation </w:t>
      </w:r>
      <w:r w:rsidR="008B495A" w:rsidRPr="008B495A">
        <w:rPr>
          <w:sz w:val="20"/>
        </w:rPr>
        <w:t xml:space="preserve">Il </w:t>
      </w:r>
      <w:r w:rsidR="008B495A">
        <w:rPr>
          <w:sz w:val="20"/>
        </w:rPr>
        <w:t>devra</w:t>
      </w:r>
      <w:r w:rsidR="008B495A" w:rsidRPr="008B495A">
        <w:rPr>
          <w:sz w:val="20"/>
        </w:rPr>
        <w:t xml:space="preserve"> </w:t>
      </w:r>
      <w:r w:rsidR="008B495A">
        <w:rPr>
          <w:sz w:val="20"/>
        </w:rPr>
        <w:t xml:space="preserve">ultérieurement </w:t>
      </w:r>
      <w:r w:rsidR="008B495A" w:rsidRPr="008B495A">
        <w:rPr>
          <w:sz w:val="20"/>
        </w:rPr>
        <w:t>informer la DFPC de tout changement important intervenant dans l’organisation de la formation</w:t>
      </w:r>
      <w:r w:rsidR="008B495A">
        <w:rPr>
          <w:sz w:val="20"/>
        </w:rPr>
        <w:t>.</w:t>
      </w:r>
    </w:p>
    <w:p w:rsidR="00E10315" w:rsidRDefault="006B330F" w:rsidP="00E10315">
      <w:pPr>
        <w:autoSpaceDE w:val="0"/>
        <w:autoSpaceDN w:val="0"/>
        <w:adjustRightInd w:val="0"/>
        <w:spacing w:before="120" w:after="60"/>
        <w:rPr>
          <w:rFonts w:asciiTheme="minorHAnsi" w:hAnsiTheme="minorHAnsi" w:cs="Calibri"/>
          <w:b/>
          <w:u w:val="single"/>
        </w:rPr>
      </w:pPr>
      <w:r>
        <w:rPr>
          <w:rFonts w:asciiTheme="minorHAnsi" w:hAnsiTheme="minorHAnsi" w:cs="Calibri"/>
          <w:b/>
          <w:u w:val="single"/>
        </w:rPr>
        <w:t>Prérequis</w:t>
      </w:r>
      <w:r w:rsidR="00396DE4">
        <w:rPr>
          <w:rFonts w:asciiTheme="minorHAnsi" w:hAnsiTheme="minorHAnsi" w:cs="Calibri"/>
          <w:b/>
          <w:u w:val="single"/>
        </w:rPr>
        <w:t xml:space="preserve"> pour l’entrée en formation</w:t>
      </w:r>
    </w:p>
    <w:p w:rsidR="00396DE4" w:rsidRPr="00A929D2" w:rsidRDefault="00A929D2" w:rsidP="00A929D2">
      <w:pPr>
        <w:autoSpaceDE w:val="0"/>
        <w:autoSpaceDN w:val="0"/>
        <w:adjustRightInd w:val="0"/>
        <w:jc w:val="both"/>
        <w:rPr>
          <w:rFonts w:asciiTheme="minorHAnsi" w:hAnsiTheme="minorHAnsi" w:cs="Calibri"/>
        </w:rPr>
      </w:pPr>
      <w:r w:rsidRPr="00A929D2">
        <w:rPr>
          <w:rFonts w:asciiTheme="minorHAnsi" w:hAnsiTheme="minorHAnsi" w:cs="Calibri"/>
        </w:rPr>
        <w:t>Seront indiqué</w:t>
      </w:r>
      <w:r>
        <w:rPr>
          <w:rFonts w:asciiTheme="minorHAnsi" w:hAnsiTheme="minorHAnsi" w:cs="Calibri"/>
        </w:rPr>
        <w:t>e</w:t>
      </w:r>
      <w:r w:rsidRPr="00A929D2">
        <w:rPr>
          <w:rFonts w:asciiTheme="minorHAnsi" w:hAnsiTheme="minorHAnsi" w:cs="Calibri"/>
        </w:rPr>
        <w:t>s ici les conditions à remplir pour l’entrée en formation (niveau de connaissances académiques, expérience professionnelle préalable, etc…)</w:t>
      </w:r>
      <w:r>
        <w:rPr>
          <w:rFonts w:asciiTheme="minorHAnsi" w:hAnsiTheme="minorHAnsi" w:cs="Calibri"/>
        </w:rPr>
        <w:t xml:space="preserve"> posées par l’organisme de formation et/ou le référentiel de la certification et la manière dont l’organisme les vérifie.</w:t>
      </w:r>
    </w:p>
    <w:p w:rsidR="00854369" w:rsidRPr="00854369" w:rsidRDefault="00854369" w:rsidP="00854369">
      <w:pPr>
        <w:pStyle w:val="pj"/>
      </w:pPr>
      <w:r w:rsidRPr="00854369">
        <w:t xml:space="preserve">Joindre les outils utilisés pour l’évaluation des candidats </w:t>
      </w:r>
    </w:p>
    <w:p w:rsidR="00396DE4" w:rsidRDefault="00396DE4" w:rsidP="00E10315">
      <w:pPr>
        <w:autoSpaceDE w:val="0"/>
        <w:autoSpaceDN w:val="0"/>
        <w:adjustRightInd w:val="0"/>
        <w:spacing w:before="120" w:after="60"/>
        <w:rPr>
          <w:rFonts w:asciiTheme="minorHAnsi" w:hAnsiTheme="minorHAnsi" w:cs="Calibri"/>
          <w:b/>
          <w:u w:val="single"/>
        </w:rPr>
      </w:pPr>
      <w:r>
        <w:rPr>
          <w:rFonts w:asciiTheme="minorHAnsi" w:hAnsiTheme="minorHAnsi" w:cs="Calibri"/>
          <w:b/>
          <w:u w:val="single"/>
        </w:rPr>
        <w:t>Lieu de formation</w:t>
      </w:r>
    </w:p>
    <w:p w:rsidR="00FE442E" w:rsidRPr="00E2389F" w:rsidRDefault="00396DE4" w:rsidP="00E2389F">
      <w:pPr>
        <w:autoSpaceDE w:val="0"/>
        <w:autoSpaceDN w:val="0"/>
        <w:adjustRightInd w:val="0"/>
        <w:jc w:val="both"/>
        <w:rPr>
          <w:rFonts w:asciiTheme="minorHAnsi" w:hAnsiTheme="minorHAnsi" w:cs="Calibri"/>
        </w:rPr>
      </w:pPr>
      <w:r w:rsidRPr="00E2389F">
        <w:rPr>
          <w:rFonts w:asciiTheme="minorHAnsi" w:hAnsiTheme="minorHAnsi" w:cs="Calibri"/>
        </w:rPr>
        <w:t>Indiquez le ou les lieux où seront organisées les formations</w:t>
      </w:r>
    </w:p>
    <w:p w:rsidR="00FE442E"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Description du plateau technique</w:t>
      </w:r>
    </w:p>
    <w:p w:rsidR="00E2389F" w:rsidRPr="003C3DE5" w:rsidRDefault="00E2389F" w:rsidP="00E2389F">
      <w:pPr>
        <w:autoSpaceDE w:val="0"/>
        <w:autoSpaceDN w:val="0"/>
        <w:adjustRightInd w:val="0"/>
        <w:jc w:val="both"/>
        <w:rPr>
          <w:rFonts w:asciiTheme="minorHAnsi" w:hAnsiTheme="minorHAnsi" w:cs="Calibri"/>
        </w:rPr>
      </w:pPr>
      <w:r w:rsidRPr="003C3DE5">
        <w:rPr>
          <w:rFonts w:asciiTheme="minorHAnsi" w:hAnsiTheme="minorHAnsi" w:cs="Calibri"/>
        </w:rPr>
        <w:t>Vous décrirez ici :</w:t>
      </w:r>
    </w:p>
    <w:p w:rsidR="00E2389F" w:rsidRPr="00186854" w:rsidRDefault="00E2389F" w:rsidP="00E2389F">
      <w:pPr>
        <w:pStyle w:val="Paragraphedeliste"/>
        <w:numPr>
          <w:ilvl w:val="0"/>
          <w:numId w:val="37"/>
        </w:numPr>
        <w:autoSpaceDE w:val="0"/>
        <w:autoSpaceDN w:val="0"/>
        <w:adjustRightInd w:val="0"/>
        <w:jc w:val="both"/>
        <w:rPr>
          <w:rFonts w:asciiTheme="minorHAnsi" w:hAnsiTheme="minorHAnsi" w:cs="Calibri"/>
        </w:rPr>
      </w:pPr>
      <w:r w:rsidRPr="00186854">
        <w:rPr>
          <w:rFonts w:asciiTheme="minorHAnsi" w:hAnsiTheme="minorHAnsi" w:cs="Calibri"/>
        </w:rPr>
        <w:t>Les locaux mis à disposition du (des) formateur(s) et des stagiaires : ateliers, salles de formation,</w:t>
      </w:r>
      <w:r>
        <w:rPr>
          <w:rFonts w:asciiTheme="minorHAnsi" w:hAnsiTheme="minorHAnsi" w:cs="Calibri"/>
        </w:rPr>
        <w:t xml:space="preserve"> </w:t>
      </w:r>
      <w:r w:rsidRPr="00186854">
        <w:rPr>
          <w:rFonts w:asciiTheme="minorHAnsi" w:hAnsiTheme="minorHAnsi" w:cs="Calibri"/>
        </w:rPr>
        <w:t>centre de ressources, vestiaires, sanitaires, etc…</w:t>
      </w:r>
    </w:p>
    <w:p w:rsidR="00E2389F" w:rsidRPr="003C3DE5" w:rsidRDefault="00E2389F" w:rsidP="00E2389F">
      <w:pPr>
        <w:pStyle w:val="Paragraphedeliste"/>
        <w:numPr>
          <w:ilvl w:val="0"/>
          <w:numId w:val="39"/>
        </w:numPr>
        <w:autoSpaceDE w:val="0"/>
        <w:autoSpaceDN w:val="0"/>
        <w:adjustRightInd w:val="0"/>
        <w:jc w:val="both"/>
        <w:rPr>
          <w:rFonts w:asciiTheme="minorHAnsi" w:hAnsiTheme="minorHAnsi" w:cs="Calibri"/>
        </w:rPr>
      </w:pPr>
      <w:r w:rsidRPr="003C3DE5">
        <w:rPr>
          <w:rFonts w:asciiTheme="minorHAnsi" w:hAnsiTheme="minorHAnsi" w:cs="Calibri"/>
        </w:rPr>
        <w:t>Les équipements : type et nombre</w:t>
      </w:r>
    </w:p>
    <w:p w:rsidR="00E2389F" w:rsidRPr="003C3DE5" w:rsidRDefault="00E2389F" w:rsidP="00E2389F">
      <w:pPr>
        <w:pStyle w:val="Paragraphedeliste"/>
        <w:numPr>
          <w:ilvl w:val="0"/>
          <w:numId w:val="39"/>
        </w:numPr>
        <w:autoSpaceDE w:val="0"/>
        <w:autoSpaceDN w:val="0"/>
        <w:adjustRightInd w:val="0"/>
        <w:jc w:val="both"/>
        <w:rPr>
          <w:rFonts w:asciiTheme="minorHAnsi" w:hAnsiTheme="minorHAnsi" w:cs="Calibri"/>
        </w:rPr>
      </w:pPr>
      <w:r w:rsidRPr="003C3DE5">
        <w:rPr>
          <w:rFonts w:asciiTheme="minorHAnsi" w:hAnsiTheme="minorHAnsi" w:cs="Calibri"/>
        </w:rPr>
        <w:t>L’outillage individuel et collectif : type et nombre</w:t>
      </w:r>
    </w:p>
    <w:p w:rsidR="00854369" w:rsidRDefault="00854369" w:rsidP="006F5BB5">
      <w:pPr>
        <w:pStyle w:val="pj"/>
        <w:spacing w:after="0"/>
        <w:ind w:left="714" w:hanging="357"/>
      </w:pPr>
      <w:r>
        <w:t>Joindre (en vous référant à ce que prévoit le référentiel de certification le cas échéant) :</w:t>
      </w:r>
    </w:p>
    <w:p w:rsidR="00854369" w:rsidRDefault="00854369" w:rsidP="006F5BB5">
      <w:pPr>
        <w:pStyle w:val="Paragraphedeliste"/>
        <w:numPr>
          <w:ilvl w:val="0"/>
          <w:numId w:val="44"/>
        </w:numPr>
        <w:autoSpaceDE w:val="0"/>
        <w:autoSpaceDN w:val="0"/>
        <w:adjustRightInd w:val="0"/>
        <w:ind w:left="1066" w:hanging="357"/>
        <w:jc w:val="both"/>
        <w:rPr>
          <w:rFonts w:ascii="MV Boli" w:hAnsi="MV Boli" w:cs="MV Boli"/>
          <w:color w:val="365F91" w:themeColor="accent1" w:themeShade="BF"/>
        </w:rPr>
      </w:pPr>
      <w:r>
        <w:rPr>
          <w:rFonts w:ascii="MV Boli" w:hAnsi="MV Boli" w:cs="MV Boli"/>
          <w:color w:val="365F91" w:themeColor="accent1" w:themeShade="BF"/>
        </w:rPr>
        <w:t>Le plan des locaux</w:t>
      </w:r>
    </w:p>
    <w:p w:rsidR="00854369" w:rsidRDefault="00854369" w:rsidP="006F5BB5">
      <w:pPr>
        <w:pStyle w:val="Paragraphedeliste"/>
        <w:numPr>
          <w:ilvl w:val="0"/>
          <w:numId w:val="44"/>
        </w:numPr>
        <w:autoSpaceDE w:val="0"/>
        <w:autoSpaceDN w:val="0"/>
        <w:adjustRightInd w:val="0"/>
        <w:ind w:left="1066" w:hanging="357"/>
        <w:jc w:val="both"/>
        <w:rPr>
          <w:rFonts w:ascii="MV Boli" w:hAnsi="MV Boli" w:cs="MV Boli"/>
          <w:color w:val="365F91" w:themeColor="accent1" w:themeShade="BF"/>
        </w:rPr>
      </w:pPr>
      <w:r>
        <w:rPr>
          <w:rFonts w:ascii="MV Boli" w:hAnsi="MV Boli" w:cs="MV Boli"/>
          <w:color w:val="365F91" w:themeColor="accent1" w:themeShade="BF"/>
        </w:rPr>
        <w:t>La liste des équipements et outillages</w:t>
      </w:r>
    </w:p>
    <w:p w:rsidR="00854369" w:rsidRDefault="00854369" w:rsidP="006F5BB5">
      <w:pPr>
        <w:pStyle w:val="Paragraphedeliste"/>
        <w:numPr>
          <w:ilvl w:val="0"/>
          <w:numId w:val="44"/>
        </w:numPr>
        <w:autoSpaceDE w:val="0"/>
        <w:autoSpaceDN w:val="0"/>
        <w:adjustRightInd w:val="0"/>
        <w:ind w:left="1066" w:hanging="357"/>
        <w:jc w:val="both"/>
        <w:rPr>
          <w:rFonts w:ascii="MV Boli" w:hAnsi="MV Boli" w:cs="MV Boli"/>
          <w:color w:val="365F91" w:themeColor="accent1" w:themeShade="BF"/>
        </w:rPr>
      </w:pPr>
      <w:r>
        <w:rPr>
          <w:rFonts w:ascii="MV Boli" w:hAnsi="MV Boli" w:cs="MV Boli"/>
          <w:color w:val="365F91" w:themeColor="accent1" w:themeShade="BF"/>
        </w:rPr>
        <w:t>Le type de matières d’œuvre</w:t>
      </w:r>
    </w:p>
    <w:p w:rsidR="00854369" w:rsidRPr="00854369" w:rsidRDefault="00854369" w:rsidP="006F5BB5">
      <w:pPr>
        <w:pStyle w:val="Paragraphedeliste"/>
        <w:numPr>
          <w:ilvl w:val="0"/>
          <w:numId w:val="44"/>
        </w:numPr>
        <w:autoSpaceDE w:val="0"/>
        <w:autoSpaceDN w:val="0"/>
        <w:adjustRightInd w:val="0"/>
        <w:ind w:left="1066" w:hanging="357"/>
        <w:jc w:val="both"/>
        <w:rPr>
          <w:rFonts w:ascii="MV Boli" w:hAnsi="MV Boli" w:cs="MV Boli"/>
          <w:color w:val="365F91" w:themeColor="accent1" w:themeShade="BF"/>
        </w:rPr>
      </w:pPr>
      <w:r>
        <w:rPr>
          <w:rFonts w:ascii="MV Boli" w:hAnsi="MV Boli" w:cs="MV Boli"/>
          <w:color w:val="365F91" w:themeColor="accent1" w:themeShade="BF"/>
        </w:rPr>
        <w:t>Etc…</w:t>
      </w:r>
    </w:p>
    <w:p w:rsidR="00E2389F" w:rsidRPr="003C3DE5" w:rsidRDefault="00854369" w:rsidP="00E2389F">
      <w:pPr>
        <w:autoSpaceDE w:val="0"/>
        <w:autoSpaceDN w:val="0"/>
        <w:adjustRightInd w:val="0"/>
        <w:spacing w:before="120"/>
        <w:jc w:val="both"/>
        <w:rPr>
          <w:rFonts w:asciiTheme="minorHAnsi" w:hAnsiTheme="minorHAnsi" w:cs="Arial"/>
        </w:rPr>
      </w:pPr>
      <w:r>
        <w:rPr>
          <w:rFonts w:asciiTheme="minorHAnsi" w:hAnsiTheme="minorHAnsi" w:cs="Calibri"/>
        </w:rPr>
        <w:t>La DFPC</w:t>
      </w:r>
      <w:r w:rsidR="00E2389F" w:rsidRPr="003C3DE5">
        <w:rPr>
          <w:rFonts w:asciiTheme="minorHAnsi" w:hAnsiTheme="minorHAnsi" w:cs="Calibri"/>
        </w:rPr>
        <w:t xml:space="preserve"> pourra être amenée</w:t>
      </w:r>
      <w:r>
        <w:rPr>
          <w:rFonts w:asciiTheme="minorHAnsi" w:hAnsiTheme="minorHAnsi" w:cs="Calibri"/>
        </w:rPr>
        <w:t>,</w:t>
      </w:r>
      <w:r w:rsidR="00E2389F" w:rsidRPr="003C3DE5">
        <w:rPr>
          <w:rFonts w:asciiTheme="minorHAnsi" w:hAnsiTheme="minorHAnsi" w:cs="Calibri"/>
        </w:rPr>
        <w:t xml:space="preserve"> soit à vérifier sur place la réalité de ces moyens</w:t>
      </w:r>
      <w:r>
        <w:rPr>
          <w:rFonts w:asciiTheme="minorHAnsi" w:hAnsiTheme="minorHAnsi" w:cs="Calibri"/>
        </w:rPr>
        <w:t>,</w:t>
      </w:r>
      <w:r w:rsidR="00E2389F" w:rsidRPr="003C3DE5">
        <w:rPr>
          <w:rFonts w:asciiTheme="minorHAnsi" w:hAnsiTheme="minorHAnsi" w:cs="Calibri"/>
        </w:rPr>
        <w:t xml:space="preserve"> soit à vous demander des justificatifs d’achat, de location, etc…</w:t>
      </w:r>
      <w:r w:rsidR="00E2389F">
        <w:rPr>
          <w:rFonts w:asciiTheme="minorHAnsi" w:hAnsiTheme="minorHAnsi" w:cs="Calibri"/>
        </w:rPr>
        <w:t xml:space="preserve"> qu’il s’agisse des équipements disponibles durant la formation ou nécessaire au bon déroulement des examens.</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Moyens mis en œuvre pour la FOAD</w:t>
      </w:r>
    </w:p>
    <w:p w:rsidR="006B330F" w:rsidRDefault="00D14A2F" w:rsidP="00D14A2F">
      <w:pPr>
        <w:autoSpaceDE w:val="0"/>
        <w:autoSpaceDN w:val="0"/>
        <w:adjustRightInd w:val="0"/>
        <w:spacing w:before="120" w:after="60"/>
        <w:jc w:val="both"/>
        <w:rPr>
          <w:rFonts w:asciiTheme="minorHAnsi" w:hAnsiTheme="minorHAnsi" w:cs="Calibri"/>
        </w:rPr>
      </w:pPr>
      <w:r>
        <w:rPr>
          <w:rFonts w:asciiTheme="minorHAnsi" w:hAnsiTheme="minorHAnsi" w:cs="Calibri"/>
        </w:rPr>
        <w:t xml:space="preserve">Décrire les outils mobilisés pour les modules de formation à distance : plateforme dédiée, </w:t>
      </w:r>
      <w:r w:rsidRPr="00D14A2F">
        <w:rPr>
          <w:rFonts w:asciiTheme="minorHAnsi" w:hAnsiTheme="minorHAnsi" w:cs="Calibri"/>
        </w:rPr>
        <w:t>moyens d’organisation, d’accompagnement ou d’assistance, pédagogique et technique, mis à disposition du stagiaire</w:t>
      </w:r>
      <w:r>
        <w:rPr>
          <w:rFonts w:asciiTheme="minorHAnsi" w:hAnsiTheme="minorHAnsi" w:cs="Calibri"/>
        </w:rPr>
        <w:t>, etc…</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Autres ressources mises à disposition des stagiaires</w:t>
      </w:r>
    </w:p>
    <w:p w:rsidR="00396DE4" w:rsidRDefault="00A929D2" w:rsidP="00396DE4">
      <w:pPr>
        <w:autoSpaceDE w:val="0"/>
        <w:autoSpaceDN w:val="0"/>
        <w:adjustRightInd w:val="0"/>
        <w:spacing w:before="120" w:after="60"/>
        <w:rPr>
          <w:rFonts w:asciiTheme="minorHAnsi" w:hAnsiTheme="minorHAnsi" w:cs="Calibri"/>
        </w:rPr>
      </w:pPr>
      <w:r>
        <w:rPr>
          <w:rFonts w:asciiTheme="minorHAnsi" w:hAnsiTheme="minorHAnsi" w:cs="Calibri"/>
        </w:rPr>
        <w:t>Décrire les autres ressources proposées aux stagiaires : centre de ressource documentaire, salle informatique, etc…</w:t>
      </w:r>
    </w:p>
    <w:p w:rsidR="008B495A" w:rsidRDefault="008B495A">
      <w:pPr>
        <w:rPr>
          <w:rFonts w:asciiTheme="minorHAnsi" w:hAnsiTheme="minorHAnsi" w:cs="Calibri"/>
          <w:b/>
          <w:u w:val="single"/>
        </w:rPr>
      </w:pPr>
      <w:r>
        <w:rPr>
          <w:rFonts w:asciiTheme="minorHAnsi" w:hAnsiTheme="minorHAnsi" w:cs="Calibri"/>
          <w:b/>
          <w:u w:val="single"/>
        </w:rPr>
        <w:br w:type="page"/>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lastRenderedPageBreak/>
        <w:t>Nombre maximum de stagiaires par session</w:t>
      </w:r>
    </w:p>
    <w:p w:rsidR="00396DE4" w:rsidRDefault="00A929D2" w:rsidP="00396DE4">
      <w:pPr>
        <w:autoSpaceDE w:val="0"/>
        <w:autoSpaceDN w:val="0"/>
        <w:adjustRightInd w:val="0"/>
        <w:spacing w:before="120" w:after="60"/>
        <w:rPr>
          <w:rFonts w:asciiTheme="minorHAnsi" w:hAnsiTheme="minorHAnsi" w:cs="Calibri"/>
        </w:rPr>
      </w:pPr>
      <w:r>
        <w:rPr>
          <w:rFonts w:asciiTheme="minorHAnsi" w:hAnsiTheme="minorHAnsi" w:cs="Calibri"/>
        </w:rPr>
        <w:t>Ce nombre doit être en cohérence avec le nombre de postes de travail prévu sur le plateau technique et/ ou avec les moyens humains mobilisables (formateurs notamment).</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Responsable pédagogique</w:t>
      </w:r>
    </w:p>
    <w:p w:rsidR="00205631" w:rsidRDefault="00A929D2" w:rsidP="00205631">
      <w:pPr>
        <w:autoSpaceDE w:val="0"/>
        <w:autoSpaceDN w:val="0"/>
        <w:adjustRightInd w:val="0"/>
        <w:spacing w:before="120" w:after="60"/>
        <w:jc w:val="both"/>
        <w:rPr>
          <w:rFonts w:asciiTheme="minorHAnsi" w:hAnsiTheme="minorHAnsi" w:cs="Calibri"/>
          <w:b/>
          <w:u w:val="single"/>
        </w:rPr>
      </w:pPr>
      <w:r>
        <w:rPr>
          <w:rFonts w:asciiTheme="minorHAnsi" w:hAnsiTheme="minorHAnsi" w:cs="Calibri"/>
        </w:rPr>
        <w:t>Si plusieurs formateurs ou intervenants sont prévus, il convient de préciser qui est le responsable pédagogique (vérifier si le cahier des charges de formation n’impose pas un profil précis pour cette fonction) en charge du pilotage de l’action de formation et de quelle manière la coordination pédagogique est assurée (modalités, rythme, etc..).</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Formateurs et autres intervenants</w:t>
      </w:r>
    </w:p>
    <w:p w:rsidR="00E2389F" w:rsidRDefault="00E2389F" w:rsidP="00E2389F">
      <w:pPr>
        <w:autoSpaceDE w:val="0"/>
        <w:autoSpaceDN w:val="0"/>
        <w:adjustRightInd w:val="0"/>
        <w:jc w:val="both"/>
        <w:rPr>
          <w:rFonts w:asciiTheme="minorHAnsi" w:hAnsiTheme="minorHAnsi" w:cs="Calibri"/>
        </w:rPr>
      </w:pPr>
      <w:r>
        <w:rPr>
          <w:rFonts w:asciiTheme="minorHAnsi" w:hAnsiTheme="minorHAnsi" w:cs="Calibri"/>
        </w:rPr>
        <w:t>Vous préciserez le nombre de formateurs mobilisés pour la formation ainsi que le profil et le nombre des personnes intervenants durant la formation en complément du (ou des) formateur(s) : professionnel, expert technique, acteur social, etc…</w:t>
      </w:r>
    </w:p>
    <w:p w:rsidR="00BD3054" w:rsidRDefault="00E2389F" w:rsidP="00E2389F">
      <w:pPr>
        <w:autoSpaceDE w:val="0"/>
        <w:autoSpaceDN w:val="0"/>
        <w:adjustRightInd w:val="0"/>
        <w:jc w:val="both"/>
        <w:rPr>
          <w:rFonts w:asciiTheme="minorHAnsi" w:hAnsiTheme="minorHAnsi" w:cs="Calibri"/>
        </w:rPr>
      </w:pPr>
      <w:r>
        <w:rPr>
          <w:rFonts w:asciiTheme="minorHAnsi" w:hAnsiTheme="minorHAnsi" w:cs="Calibri"/>
        </w:rPr>
        <w:t xml:space="preserve">S’agissant des formateurs, vous compléterez </w:t>
      </w:r>
      <w:r w:rsidR="00BD3054">
        <w:rPr>
          <w:rFonts w:asciiTheme="minorHAnsi" w:hAnsiTheme="minorHAnsi" w:cs="Calibri"/>
        </w:rPr>
        <w:t xml:space="preserve">également </w:t>
      </w:r>
      <w:r>
        <w:rPr>
          <w:rFonts w:asciiTheme="minorHAnsi" w:hAnsiTheme="minorHAnsi" w:cs="Calibri"/>
        </w:rPr>
        <w:t>le tableau détaillé</w:t>
      </w:r>
      <w:r w:rsidR="00BD3054">
        <w:rPr>
          <w:rFonts w:asciiTheme="minorHAnsi" w:hAnsiTheme="minorHAnsi" w:cs="Calibri"/>
        </w:rPr>
        <w:t>.</w:t>
      </w:r>
    </w:p>
    <w:p w:rsidR="00E2389F" w:rsidRPr="003C3DE5" w:rsidRDefault="00BD3054" w:rsidP="00BD3054">
      <w:pPr>
        <w:pStyle w:val="pj"/>
        <w:jc w:val="both"/>
      </w:pPr>
      <w:r>
        <w:t>Jo</w:t>
      </w:r>
      <w:r w:rsidR="00E2389F">
        <w:t>indre</w:t>
      </w:r>
      <w:r w:rsidR="00E2389F" w:rsidRPr="003C3DE5">
        <w:t xml:space="preserve"> au dossier pour chaque formateur son CV actualisé (si possible au format Europass) et son portefeuille de compétences (copie des diplômes, justificatifs d’expérience professionnelle ou tout autre document attestant de ses capacités techniques et pédagogiques).</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Modalités d’évaluation en cours de formation</w:t>
      </w:r>
    </w:p>
    <w:p w:rsidR="00396DE4" w:rsidRDefault="004311E8" w:rsidP="00396DE4">
      <w:pPr>
        <w:autoSpaceDE w:val="0"/>
        <w:autoSpaceDN w:val="0"/>
        <w:adjustRightInd w:val="0"/>
        <w:spacing w:before="120" w:after="60"/>
        <w:rPr>
          <w:rFonts w:asciiTheme="minorHAnsi" w:hAnsiTheme="minorHAnsi" w:cs="Calibri"/>
        </w:rPr>
      </w:pPr>
      <w:r>
        <w:rPr>
          <w:rFonts w:asciiTheme="minorHAnsi" w:hAnsiTheme="minorHAnsi" w:cs="Calibri"/>
        </w:rPr>
        <w:t>Seront décrites de façon détaillée (</w:t>
      </w:r>
      <w:proofErr w:type="gramStart"/>
      <w:r>
        <w:rPr>
          <w:rFonts w:asciiTheme="minorHAnsi" w:hAnsiTheme="minorHAnsi" w:cs="Calibri"/>
        </w:rPr>
        <w:t>a</w:t>
      </w:r>
      <w:proofErr w:type="gramEnd"/>
      <w:r>
        <w:rPr>
          <w:rFonts w:asciiTheme="minorHAnsi" w:hAnsiTheme="minorHAnsi" w:cs="Calibri"/>
        </w:rPr>
        <w:t xml:space="preserve"> minima pour chaque séquence pédagogique) les modalités d’évaluation </w:t>
      </w:r>
      <w:r w:rsidR="005C3A85">
        <w:rPr>
          <w:rFonts w:asciiTheme="minorHAnsi" w:hAnsiTheme="minorHAnsi" w:cs="Calibri"/>
        </w:rPr>
        <w:t xml:space="preserve">sommative </w:t>
      </w:r>
      <w:r>
        <w:rPr>
          <w:rFonts w:asciiTheme="minorHAnsi" w:hAnsiTheme="minorHAnsi" w:cs="Calibri"/>
        </w:rPr>
        <w:t>mises en place par l’organisme (</w:t>
      </w:r>
      <w:r w:rsidRPr="00E6760C">
        <w:rPr>
          <w:rFonts w:asciiTheme="minorHAnsi" w:hAnsiTheme="minorHAnsi" w:cs="Calibri"/>
          <w:u w:val="single"/>
        </w:rPr>
        <w:t>à distinguer des évaluations certifiantes organisées par l’autorité certificatrice</w:t>
      </w:r>
      <w:r>
        <w:rPr>
          <w:rFonts w:asciiTheme="minorHAnsi" w:hAnsiTheme="minorHAnsi" w:cs="Calibri"/>
        </w:rPr>
        <w:t>).</w:t>
      </w:r>
    </w:p>
    <w:p w:rsidR="00205631" w:rsidRPr="003C3DE5" w:rsidRDefault="00205631" w:rsidP="00205631">
      <w:pPr>
        <w:autoSpaceDE w:val="0"/>
        <w:autoSpaceDN w:val="0"/>
        <w:adjustRightInd w:val="0"/>
        <w:jc w:val="both"/>
        <w:rPr>
          <w:rFonts w:asciiTheme="minorHAnsi" w:hAnsiTheme="minorHAnsi" w:cs="Calibri"/>
        </w:rPr>
      </w:pPr>
      <w:r w:rsidRPr="003C3DE5">
        <w:rPr>
          <w:rFonts w:asciiTheme="minorHAnsi" w:hAnsiTheme="minorHAnsi" w:cs="Calibri"/>
        </w:rPr>
        <w:t xml:space="preserve">Vous décrirez ici la manière dont les stagiaires seront évalués sur leurs acquis en cours de formation : </w:t>
      </w:r>
      <w:r w:rsidRPr="003C3DE5">
        <w:rPr>
          <w:rFonts w:asciiTheme="minorHAnsi" w:hAnsiTheme="minorHAnsi" w:cs="Verdana"/>
        </w:rPr>
        <w:t>modalités et périodicité</w:t>
      </w:r>
      <w:r w:rsidRPr="003C3DE5">
        <w:rPr>
          <w:rFonts w:asciiTheme="minorHAnsi" w:hAnsiTheme="minorHAnsi" w:cs="Calibri"/>
        </w:rPr>
        <w:t>.</w:t>
      </w:r>
    </w:p>
    <w:p w:rsidR="00205631" w:rsidRPr="003C3DE5" w:rsidRDefault="00205631" w:rsidP="00205631">
      <w:pPr>
        <w:autoSpaceDE w:val="0"/>
        <w:autoSpaceDN w:val="0"/>
        <w:adjustRightInd w:val="0"/>
        <w:jc w:val="both"/>
        <w:rPr>
          <w:rFonts w:asciiTheme="minorHAnsi" w:hAnsiTheme="minorHAnsi" w:cs="Arial"/>
        </w:rPr>
      </w:pPr>
      <w:r w:rsidRPr="003C3DE5">
        <w:rPr>
          <w:rFonts w:asciiTheme="minorHAnsi" w:hAnsiTheme="minorHAnsi" w:cs="Calibri"/>
        </w:rPr>
        <w:t>Nota : Ce point peut parfois faire l’objet de dispositions particulières décrites dans le référentiel de la certification.</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Modalités de l’accompagnement des stagiaires</w:t>
      </w:r>
    </w:p>
    <w:p w:rsidR="00396DE4" w:rsidRDefault="00E6760C" w:rsidP="00E6760C">
      <w:pPr>
        <w:autoSpaceDE w:val="0"/>
        <w:autoSpaceDN w:val="0"/>
        <w:adjustRightInd w:val="0"/>
        <w:spacing w:before="120" w:after="60"/>
        <w:jc w:val="both"/>
        <w:rPr>
          <w:rFonts w:asciiTheme="minorHAnsi" w:hAnsiTheme="minorHAnsi" w:cs="Calibri"/>
        </w:rPr>
      </w:pPr>
      <w:r>
        <w:rPr>
          <w:rFonts w:asciiTheme="minorHAnsi" w:hAnsiTheme="minorHAnsi" w:cs="Calibri"/>
        </w:rPr>
        <w:t>L’organisme décrira ici les moyens mobilisés et les modalités d’organisation de l’accompagnement pédagogique individualisé mis en place pour s’assurer de l’implication et de la progression des stagiaires et les remédiations mises en place en cas de repérage de difficultés d’apprentissage.</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Formation en alternance</w:t>
      </w:r>
    </w:p>
    <w:p w:rsidR="006B330F" w:rsidRDefault="00E6760C" w:rsidP="00396DE4">
      <w:pPr>
        <w:autoSpaceDE w:val="0"/>
        <w:autoSpaceDN w:val="0"/>
        <w:adjustRightInd w:val="0"/>
        <w:spacing w:before="120" w:after="60"/>
        <w:rPr>
          <w:rFonts w:asciiTheme="minorHAnsi" w:hAnsiTheme="minorHAnsi" w:cs="Calibri"/>
        </w:rPr>
      </w:pPr>
      <w:r>
        <w:rPr>
          <w:rFonts w:asciiTheme="minorHAnsi" w:hAnsiTheme="minorHAnsi" w:cs="Calibri"/>
        </w:rPr>
        <w:t xml:space="preserve">Pour les formations en alternance (voir </w:t>
      </w:r>
      <w:r w:rsidRPr="00E92B9D">
        <w:rPr>
          <w:rFonts w:asciiTheme="minorHAnsi" w:hAnsiTheme="minorHAnsi" w:cs="Calibri"/>
        </w:rPr>
        <w:t xml:space="preserve">définition page </w:t>
      </w:r>
      <w:r w:rsidR="00E92B9D" w:rsidRPr="00E92B9D">
        <w:rPr>
          <w:rFonts w:asciiTheme="minorHAnsi" w:hAnsiTheme="minorHAnsi" w:cs="Calibri"/>
        </w:rPr>
        <w:fldChar w:fldCharType="begin"/>
      </w:r>
      <w:r w:rsidR="00E92B9D" w:rsidRPr="00E92B9D">
        <w:rPr>
          <w:rFonts w:asciiTheme="minorHAnsi" w:hAnsiTheme="minorHAnsi" w:cs="Calibri"/>
        </w:rPr>
        <w:instrText xml:space="preserve"> PAGEREF alternance \h </w:instrText>
      </w:r>
      <w:r w:rsidR="00E92B9D" w:rsidRPr="00E92B9D">
        <w:rPr>
          <w:rFonts w:asciiTheme="minorHAnsi" w:hAnsiTheme="minorHAnsi" w:cs="Calibri"/>
        </w:rPr>
      </w:r>
      <w:r w:rsidR="00E92B9D" w:rsidRPr="00E92B9D">
        <w:rPr>
          <w:rFonts w:asciiTheme="minorHAnsi" w:hAnsiTheme="minorHAnsi" w:cs="Calibri"/>
        </w:rPr>
        <w:fldChar w:fldCharType="separate"/>
      </w:r>
      <w:r w:rsidR="00326157">
        <w:rPr>
          <w:rFonts w:asciiTheme="minorHAnsi" w:hAnsiTheme="minorHAnsi" w:cs="Calibri"/>
          <w:noProof/>
        </w:rPr>
        <w:t>5</w:t>
      </w:r>
      <w:r w:rsidR="00E92B9D" w:rsidRPr="00E92B9D">
        <w:rPr>
          <w:rFonts w:asciiTheme="minorHAnsi" w:hAnsiTheme="minorHAnsi" w:cs="Calibri"/>
        </w:rPr>
        <w:fldChar w:fldCharType="end"/>
      </w:r>
      <w:r w:rsidRPr="00E92B9D">
        <w:rPr>
          <w:rFonts w:asciiTheme="minorHAnsi" w:hAnsiTheme="minorHAnsi" w:cs="Calibri"/>
        </w:rPr>
        <w:t>), merci</w:t>
      </w:r>
      <w:r>
        <w:rPr>
          <w:rFonts w:asciiTheme="minorHAnsi" w:hAnsiTheme="minorHAnsi" w:cs="Calibri"/>
        </w:rPr>
        <w:t xml:space="preserve"> de préciser les volumes de formation en centre et en entreprise ainsi que le rythme entre les modalités de formation.</w:t>
      </w:r>
    </w:p>
    <w:p w:rsidR="00396DE4" w:rsidRPr="006B330F" w:rsidRDefault="00396DE4" w:rsidP="00396DE4">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Organisation pédagogique</w:t>
      </w:r>
    </w:p>
    <w:p w:rsidR="00396DE4" w:rsidRDefault="00E6760C" w:rsidP="00E6760C">
      <w:pPr>
        <w:autoSpaceDE w:val="0"/>
        <w:autoSpaceDN w:val="0"/>
        <w:adjustRightInd w:val="0"/>
        <w:spacing w:before="120" w:after="120"/>
        <w:rPr>
          <w:rFonts w:asciiTheme="minorHAnsi" w:hAnsiTheme="minorHAnsi" w:cs="Calibri"/>
        </w:rPr>
      </w:pPr>
      <w:r>
        <w:rPr>
          <w:rFonts w:asciiTheme="minorHAnsi" w:hAnsiTheme="minorHAnsi" w:cs="Calibri"/>
        </w:rPr>
        <w:t xml:space="preserve">Il s’agit de reprendre </w:t>
      </w:r>
      <w:proofErr w:type="gramStart"/>
      <w:r>
        <w:rPr>
          <w:rFonts w:asciiTheme="minorHAnsi" w:hAnsiTheme="minorHAnsi" w:cs="Calibri"/>
        </w:rPr>
        <w:t>ici ,</w:t>
      </w:r>
      <w:proofErr w:type="gramEnd"/>
      <w:r>
        <w:rPr>
          <w:rFonts w:asciiTheme="minorHAnsi" w:hAnsiTheme="minorHAnsi" w:cs="Calibri"/>
        </w:rPr>
        <w:t xml:space="preserve"> de façon synthétique, ce qui doit être détaillé dans le référentiel de formation construit par l’organisme en fonction du référentiel professionnel de la certification.</w:t>
      </w:r>
    </w:p>
    <w:p w:rsidR="00FE442E" w:rsidRPr="00FE442E" w:rsidRDefault="00FE442E" w:rsidP="00FE442E">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Pr>
          <w:rFonts w:asciiTheme="minorHAnsi" w:hAnsiTheme="minorHAnsi" w:cs="Arial"/>
          <w:b/>
          <w:caps/>
          <w:sz w:val="22"/>
          <w:szCs w:val="28"/>
        </w:rPr>
        <w:t>ORGANISATION DE L’ACCOMPAGNEMENT VAE</w:t>
      </w:r>
    </w:p>
    <w:p w:rsidR="00FE442E" w:rsidRPr="006B330F" w:rsidRDefault="00396DE4" w:rsidP="006B330F">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Durée moyenne de l’accompagnement</w:t>
      </w:r>
    </w:p>
    <w:p w:rsidR="006B330F" w:rsidRDefault="002B4140" w:rsidP="002B4140">
      <w:pPr>
        <w:pStyle w:val="pj"/>
      </w:pPr>
      <w:r>
        <w:t>Joindre un descriptif de la méthodologie d’accompagnement déployée par l’accompagnateur (phases, durée, contenu, outils, etc…)</w:t>
      </w:r>
    </w:p>
    <w:p w:rsidR="00396DE4" w:rsidRPr="006B330F" w:rsidRDefault="00396DE4" w:rsidP="006B330F">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Accompagnateurs VAE</w:t>
      </w:r>
    </w:p>
    <w:p w:rsidR="00FE442E" w:rsidRDefault="002B4140" w:rsidP="00BD3054">
      <w:pPr>
        <w:pStyle w:val="pj"/>
      </w:pPr>
      <w:r>
        <w:t xml:space="preserve">Joindre le CV </w:t>
      </w:r>
      <w:r w:rsidR="00BD3054">
        <w:t>(</w:t>
      </w:r>
      <w:r w:rsidR="00BD3054" w:rsidRPr="00BD3054">
        <w:t>si possible au format Europass</w:t>
      </w:r>
      <w:r w:rsidR="00BD3054">
        <w:t>)</w:t>
      </w:r>
      <w:r w:rsidR="00BD3054" w:rsidRPr="00BD3054">
        <w:t xml:space="preserve"> </w:t>
      </w:r>
      <w:r>
        <w:t>et le portefeuille de compétences des accompagnateurs VAE – sauf si ceux-ci sont déjà habilités par la DFPC. Pour en savoir plus sur l’habilitation obligatoire des accompagnateurs VAE, merci de consulter le site </w:t>
      </w:r>
      <w:proofErr w:type="gramStart"/>
      <w:r>
        <w:t>:</w:t>
      </w:r>
      <w:proofErr w:type="gramEnd"/>
      <w:r>
        <w:br/>
      </w:r>
      <w:hyperlink r:id="rId13" w:history="1">
        <w:r w:rsidRPr="002B4140">
          <w:rPr>
            <w:rStyle w:val="Lienhypertexte"/>
          </w:rPr>
          <w:t>https://dfpc.gouv.nc/former/prestataires-de-formation/lhabilitation-pour-realiser-des-accompagnements-vae</w:t>
        </w:r>
      </w:hyperlink>
    </w:p>
    <w:p w:rsidR="00F60CFF" w:rsidRPr="00FE442E" w:rsidRDefault="00F60CFF" w:rsidP="00F60CFF">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Pr>
          <w:rFonts w:asciiTheme="minorHAnsi" w:hAnsiTheme="minorHAnsi" w:cs="Arial"/>
          <w:b/>
          <w:caps/>
          <w:sz w:val="22"/>
          <w:szCs w:val="28"/>
        </w:rPr>
        <w:t>ORGANISATION DES EXAMENS</w:t>
      </w:r>
    </w:p>
    <w:p w:rsidR="00AC2569" w:rsidRPr="00AC2569" w:rsidRDefault="00AC2569" w:rsidP="00AC2569">
      <w:pPr>
        <w:autoSpaceDE w:val="0"/>
        <w:autoSpaceDN w:val="0"/>
        <w:adjustRightInd w:val="0"/>
        <w:spacing w:before="120" w:after="60"/>
        <w:jc w:val="both"/>
        <w:rPr>
          <w:rFonts w:asciiTheme="minorHAnsi" w:hAnsiTheme="minorHAnsi" w:cs="Calibri"/>
          <w:b/>
          <w:i/>
          <w:u w:val="single"/>
        </w:rPr>
      </w:pPr>
      <w:r w:rsidRPr="006F5BB5">
        <w:rPr>
          <w:rFonts w:asciiTheme="minorHAnsi" w:hAnsiTheme="minorHAnsi" w:cs="Calibri"/>
          <w:b/>
          <w:i/>
          <w:u w:val="single"/>
        </w:rPr>
        <w:t>RAPPEL</w:t>
      </w:r>
      <w:r w:rsidRPr="006F5BB5">
        <w:rPr>
          <w:rFonts w:asciiTheme="minorHAnsi" w:hAnsiTheme="minorHAnsi" w:cs="Calibri"/>
        </w:rPr>
        <w:t> :</w:t>
      </w:r>
      <w:r w:rsidRPr="006F5BB5">
        <w:rPr>
          <w:rFonts w:asciiTheme="minorHAnsi" w:hAnsiTheme="minorHAnsi" w:cs="Calibri"/>
          <w:b/>
          <w:i/>
        </w:rPr>
        <w:t xml:space="preserve"> </w:t>
      </w:r>
      <w:r w:rsidRPr="006F5BB5">
        <w:rPr>
          <w:rFonts w:asciiTheme="minorHAnsi" w:hAnsiTheme="minorHAnsi" w:cs="Arial"/>
          <w:i/>
        </w:rPr>
        <w:t>la DFPC</w:t>
      </w:r>
      <w:r w:rsidRPr="00AC2569">
        <w:rPr>
          <w:rFonts w:asciiTheme="minorHAnsi" w:hAnsiTheme="minorHAnsi" w:cs="Arial"/>
          <w:i/>
        </w:rPr>
        <w:t xml:space="preserve"> met en place la session d’examen selon les modalités prévues dans l</w:t>
      </w:r>
      <w:r>
        <w:rPr>
          <w:rFonts w:asciiTheme="minorHAnsi" w:hAnsiTheme="minorHAnsi" w:cs="Arial"/>
          <w:i/>
        </w:rPr>
        <w:t>e référentiel de certification.</w:t>
      </w:r>
      <w:r>
        <w:rPr>
          <w:rFonts w:asciiTheme="minorHAnsi" w:hAnsiTheme="minorHAnsi" w:cs="Arial"/>
          <w:i/>
        </w:rPr>
        <w:br/>
      </w:r>
      <w:r w:rsidRPr="00AC2569">
        <w:rPr>
          <w:rFonts w:asciiTheme="minorHAnsi" w:hAnsiTheme="minorHAnsi" w:cs="Arial"/>
          <w:i/>
        </w:rPr>
        <w:t>Elle désigne les membres de jury. Elle définit le calendrier de l’examen et l’ordre de passage des candidats. Elle vérifie que les conditions matérielles sont réunies.</w:t>
      </w:r>
      <w:r>
        <w:rPr>
          <w:rFonts w:asciiTheme="minorHAnsi" w:hAnsiTheme="minorHAnsi" w:cs="Arial"/>
          <w:i/>
        </w:rPr>
        <w:t xml:space="preserve"> Dans le cas contraire, la session peut être reportée.</w:t>
      </w:r>
    </w:p>
    <w:p w:rsidR="00FE442E" w:rsidRPr="006B330F" w:rsidRDefault="00396DE4" w:rsidP="006B330F">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Lieu d’examen</w:t>
      </w:r>
    </w:p>
    <w:p w:rsidR="006B330F" w:rsidRPr="003C3DE5" w:rsidRDefault="006B330F" w:rsidP="006B330F">
      <w:pPr>
        <w:spacing w:before="120"/>
        <w:rPr>
          <w:rFonts w:asciiTheme="minorHAnsi" w:hAnsiTheme="minorHAnsi" w:cs="Arial"/>
        </w:rPr>
      </w:pPr>
      <w:r>
        <w:rPr>
          <w:rFonts w:asciiTheme="minorHAnsi" w:hAnsiTheme="minorHAnsi" w:cs="Arial"/>
        </w:rPr>
        <w:t>S’il est différent du lieu de formation, i</w:t>
      </w:r>
      <w:r w:rsidRPr="003C3DE5">
        <w:rPr>
          <w:rFonts w:asciiTheme="minorHAnsi" w:hAnsiTheme="minorHAnsi" w:cs="Arial"/>
        </w:rPr>
        <w:t>ndiquez le ou les lieux o</w:t>
      </w:r>
      <w:r>
        <w:rPr>
          <w:rFonts w:asciiTheme="minorHAnsi" w:hAnsiTheme="minorHAnsi" w:cs="Arial"/>
        </w:rPr>
        <w:t>ù seront organisées les épreuves.</w:t>
      </w:r>
    </w:p>
    <w:p w:rsidR="00396DE4" w:rsidRPr="006B330F" w:rsidRDefault="00396DE4" w:rsidP="006B330F">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lastRenderedPageBreak/>
        <w:t>Moyens mis à disposition</w:t>
      </w:r>
    </w:p>
    <w:p w:rsidR="006B330F" w:rsidRDefault="00AC2569" w:rsidP="00FE442E">
      <w:pPr>
        <w:autoSpaceDE w:val="0"/>
        <w:autoSpaceDN w:val="0"/>
        <w:adjustRightInd w:val="0"/>
        <w:spacing w:before="120" w:after="120"/>
        <w:jc w:val="both"/>
        <w:rPr>
          <w:rFonts w:asciiTheme="minorHAnsi" w:hAnsiTheme="minorHAnsi" w:cs="Calibri"/>
        </w:rPr>
      </w:pPr>
      <w:r>
        <w:rPr>
          <w:rFonts w:asciiTheme="minorHAnsi" w:hAnsiTheme="minorHAnsi" w:cs="Calibri"/>
        </w:rPr>
        <w:t>S’ils sont différents de ceux mobilisés pour la formation, merci de compléter le document.</w:t>
      </w:r>
    </w:p>
    <w:p w:rsidR="00396DE4" w:rsidRPr="006B330F" w:rsidRDefault="00396DE4" w:rsidP="006B330F">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Référent de l’organisme durant l’examen</w:t>
      </w:r>
    </w:p>
    <w:p w:rsidR="006B330F" w:rsidRDefault="00AC2569" w:rsidP="00FE442E">
      <w:pPr>
        <w:autoSpaceDE w:val="0"/>
        <w:autoSpaceDN w:val="0"/>
        <w:adjustRightInd w:val="0"/>
        <w:spacing w:before="120" w:after="120"/>
        <w:jc w:val="both"/>
        <w:rPr>
          <w:rFonts w:asciiTheme="minorHAnsi" w:hAnsiTheme="minorHAnsi" w:cs="Calibri"/>
        </w:rPr>
      </w:pPr>
      <w:r>
        <w:rPr>
          <w:rFonts w:asciiTheme="minorHAnsi" w:hAnsiTheme="minorHAnsi" w:cs="Calibri"/>
        </w:rPr>
        <w:t>L’organisme doit désigner la personne qui sera présente sur site lors de l’ensemble des épreuves et assurera l’organisation administrative et logistique de l’examen.</w:t>
      </w:r>
    </w:p>
    <w:p w:rsidR="006B330F" w:rsidRPr="006B330F" w:rsidRDefault="006B330F" w:rsidP="006B330F">
      <w:pPr>
        <w:autoSpaceDE w:val="0"/>
        <w:autoSpaceDN w:val="0"/>
        <w:adjustRightInd w:val="0"/>
        <w:spacing w:before="120" w:after="60"/>
        <w:rPr>
          <w:rFonts w:asciiTheme="minorHAnsi" w:hAnsiTheme="minorHAnsi" w:cs="Calibri"/>
          <w:b/>
          <w:u w:val="single"/>
        </w:rPr>
      </w:pPr>
      <w:r w:rsidRPr="006B330F">
        <w:rPr>
          <w:rFonts w:asciiTheme="minorHAnsi" w:hAnsiTheme="minorHAnsi" w:cs="Calibri"/>
          <w:b/>
          <w:u w:val="single"/>
        </w:rPr>
        <w:t>Autres informations</w:t>
      </w:r>
    </w:p>
    <w:p w:rsidR="006B330F" w:rsidRDefault="00AC2569" w:rsidP="00FE442E">
      <w:pPr>
        <w:autoSpaceDE w:val="0"/>
        <w:autoSpaceDN w:val="0"/>
        <w:adjustRightInd w:val="0"/>
        <w:spacing w:before="120" w:after="120"/>
        <w:jc w:val="both"/>
        <w:rPr>
          <w:rFonts w:asciiTheme="minorHAnsi" w:hAnsiTheme="minorHAnsi" w:cs="Calibri"/>
        </w:rPr>
      </w:pPr>
      <w:r>
        <w:rPr>
          <w:rFonts w:asciiTheme="minorHAnsi" w:hAnsiTheme="minorHAnsi" w:cs="Calibri"/>
        </w:rPr>
        <w:t>Toute information utile ou complémentaire liée à l’organisation de l’examen.</w:t>
      </w:r>
    </w:p>
    <w:p w:rsidR="00207742" w:rsidRPr="00BE531B" w:rsidRDefault="00207742" w:rsidP="00E10315">
      <w:pPr>
        <w:autoSpaceDE w:val="0"/>
        <w:autoSpaceDN w:val="0"/>
        <w:adjustRightInd w:val="0"/>
        <w:spacing w:before="120" w:after="60"/>
        <w:rPr>
          <w:rFonts w:asciiTheme="minorHAnsi" w:hAnsiTheme="minorHAnsi" w:cs="Calibri"/>
          <w:b/>
          <w:u w:val="single"/>
        </w:rPr>
      </w:pPr>
      <w:r w:rsidRPr="00BE531B">
        <w:rPr>
          <w:rFonts w:asciiTheme="minorHAnsi" w:hAnsiTheme="minorHAnsi" w:cs="Calibri"/>
          <w:b/>
          <w:u w:val="single"/>
        </w:rPr>
        <w:t>Calendrier prévisionnel</w:t>
      </w:r>
    </w:p>
    <w:p w:rsidR="006F5BB5" w:rsidRDefault="00207742" w:rsidP="00205631">
      <w:pPr>
        <w:autoSpaceDE w:val="0"/>
        <w:autoSpaceDN w:val="0"/>
        <w:adjustRightInd w:val="0"/>
        <w:spacing w:before="60" w:after="120"/>
        <w:jc w:val="both"/>
        <w:rPr>
          <w:rFonts w:asciiTheme="minorHAnsi" w:hAnsiTheme="minorHAnsi" w:cs="Calibri"/>
        </w:rPr>
      </w:pPr>
      <w:r>
        <w:rPr>
          <w:rFonts w:asciiTheme="minorHAnsi" w:hAnsiTheme="minorHAnsi" w:cs="Calibri"/>
        </w:rPr>
        <w:t xml:space="preserve">Indiquez, </w:t>
      </w:r>
      <w:proofErr w:type="gramStart"/>
      <w:r>
        <w:rPr>
          <w:rFonts w:asciiTheme="minorHAnsi" w:hAnsiTheme="minorHAnsi" w:cs="Calibri"/>
        </w:rPr>
        <w:t>a</w:t>
      </w:r>
      <w:proofErr w:type="gramEnd"/>
      <w:r>
        <w:rPr>
          <w:rFonts w:asciiTheme="minorHAnsi" w:hAnsiTheme="minorHAnsi" w:cs="Calibri"/>
        </w:rPr>
        <w:t xml:space="preserve"> minima pour la 1</w:t>
      </w:r>
      <w:r w:rsidRPr="00207742">
        <w:rPr>
          <w:rFonts w:asciiTheme="minorHAnsi" w:hAnsiTheme="minorHAnsi" w:cs="Calibri"/>
          <w:vertAlign w:val="superscript"/>
        </w:rPr>
        <w:t>ère</w:t>
      </w:r>
      <w:r>
        <w:rPr>
          <w:rFonts w:asciiTheme="minorHAnsi" w:hAnsiTheme="minorHAnsi" w:cs="Calibri"/>
        </w:rPr>
        <w:t xml:space="preserve"> </w:t>
      </w:r>
      <w:r w:rsidR="00C77849">
        <w:rPr>
          <w:rFonts w:asciiTheme="minorHAnsi" w:hAnsiTheme="minorHAnsi" w:cs="Calibri"/>
        </w:rPr>
        <w:t xml:space="preserve">session de </w:t>
      </w:r>
      <w:r>
        <w:rPr>
          <w:rFonts w:asciiTheme="minorHAnsi" w:hAnsiTheme="minorHAnsi" w:cs="Calibri"/>
        </w:rPr>
        <w:t>formation, les dates de début et de fin de la formation et de la session d’examen (en vous référant au référentiel de certification qui définit la durée d’examen par candidat).</w:t>
      </w:r>
    </w:p>
    <w:p w:rsidR="00F60CFF" w:rsidRPr="00FE442E" w:rsidRDefault="00F60CFF" w:rsidP="00F60CFF">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Pr>
          <w:rFonts w:asciiTheme="minorHAnsi" w:hAnsiTheme="minorHAnsi" w:cs="Arial"/>
          <w:b/>
          <w:caps/>
          <w:sz w:val="22"/>
          <w:szCs w:val="28"/>
        </w:rPr>
        <w:t>Suivi de l’insertion des diplômes</w:t>
      </w:r>
    </w:p>
    <w:p w:rsidR="00F60CFF" w:rsidRDefault="00BD3054" w:rsidP="00BD0F3C">
      <w:pPr>
        <w:autoSpaceDE w:val="0"/>
        <w:autoSpaceDN w:val="0"/>
        <w:adjustRightInd w:val="0"/>
        <w:spacing w:before="120"/>
        <w:jc w:val="both"/>
        <w:rPr>
          <w:rFonts w:asciiTheme="minorHAnsi" w:hAnsiTheme="minorHAnsi" w:cs="Calibri"/>
        </w:rPr>
      </w:pPr>
      <w:r w:rsidRPr="003C3DE5">
        <w:rPr>
          <w:rFonts w:asciiTheme="minorHAnsi" w:hAnsiTheme="minorHAnsi" w:cs="Verdana"/>
        </w:rPr>
        <w:t xml:space="preserve">Indiquez ici les modalités mise en œuvre pour </w:t>
      </w:r>
      <w:r>
        <w:rPr>
          <w:rFonts w:asciiTheme="minorHAnsi" w:hAnsiTheme="minorHAnsi" w:cs="Verdana"/>
        </w:rPr>
        <w:t>s</w:t>
      </w:r>
      <w:r w:rsidRPr="003C3DE5">
        <w:rPr>
          <w:rFonts w:asciiTheme="minorHAnsi" w:hAnsiTheme="minorHAnsi" w:cs="Verdana"/>
        </w:rPr>
        <w:t xml:space="preserve">uivre les </w:t>
      </w:r>
      <w:r>
        <w:rPr>
          <w:rFonts w:asciiTheme="minorHAnsi" w:hAnsiTheme="minorHAnsi" w:cs="Verdana"/>
        </w:rPr>
        <w:t>stagiaires diplômés</w:t>
      </w:r>
      <w:r w:rsidRPr="003C3DE5">
        <w:rPr>
          <w:rFonts w:asciiTheme="minorHAnsi" w:hAnsiTheme="minorHAnsi" w:cs="Verdana"/>
        </w:rPr>
        <w:t xml:space="preserve"> dans leur parcours professionnel ultérieur.</w:t>
      </w:r>
      <w:r>
        <w:rPr>
          <w:rFonts w:asciiTheme="minorHAnsi" w:hAnsiTheme="minorHAnsi" w:cs="Verdana"/>
        </w:rPr>
        <w:t xml:space="preserve"> Une enquête doit être réalisée, selon les moyens les plus adaptés au public formé, pour identifier, 6 mois après l’examen, la situation </w:t>
      </w:r>
      <w:r w:rsidR="00205FC8">
        <w:rPr>
          <w:rFonts w:asciiTheme="minorHAnsi" w:hAnsiTheme="minorHAnsi" w:cs="Verdana"/>
        </w:rPr>
        <w:t xml:space="preserve">professionnelle </w:t>
      </w:r>
      <w:r>
        <w:rPr>
          <w:rFonts w:asciiTheme="minorHAnsi" w:hAnsiTheme="minorHAnsi" w:cs="Verdana"/>
        </w:rPr>
        <w:t>de la personne :</w:t>
      </w:r>
    </w:p>
    <w:p w:rsidR="00205FC8" w:rsidRDefault="00205FC8" w:rsidP="00205FC8">
      <w:pPr>
        <w:pStyle w:val="Paragraphedeliste"/>
        <w:numPr>
          <w:ilvl w:val="0"/>
          <w:numId w:val="44"/>
        </w:numPr>
        <w:autoSpaceDE w:val="0"/>
        <w:autoSpaceDN w:val="0"/>
        <w:adjustRightInd w:val="0"/>
        <w:jc w:val="both"/>
        <w:rPr>
          <w:rFonts w:asciiTheme="minorHAnsi" w:hAnsiTheme="minorHAnsi" w:cs="Calibri"/>
        </w:rPr>
      </w:pPr>
      <w:r w:rsidRPr="00205FC8">
        <w:rPr>
          <w:rFonts w:asciiTheme="minorHAnsi" w:hAnsiTheme="minorHAnsi" w:cs="Calibri"/>
        </w:rPr>
        <w:t>Statut</w:t>
      </w:r>
      <w:r>
        <w:rPr>
          <w:rFonts w:asciiTheme="minorHAnsi" w:hAnsiTheme="minorHAnsi" w:cs="Calibri"/>
        </w:rPr>
        <w:t> : salarié / travailleur indépendant / demandeur d’emploi / autre</w:t>
      </w:r>
    </w:p>
    <w:p w:rsidR="00205FC8" w:rsidRDefault="00205FC8" w:rsidP="00205FC8">
      <w:pPr>
        <w:pStyle w:val="Paragraphedeliste"/>
        <w:numPr>
          <w:ilvl w:val="0"/>
          <w:numId w:val="44"/>
        </w:numPr>
        <w:autoSpaceDE w:val="0"/>
        <w:autoSpaceDN w:val="0"/>
        <w:adjustRightInd w:val="0"/>
        <w:jc w:val="both"/>
        <w:rPr>
          <w:rFonts w:asciiTheme="minorHAnsi" w:hAnsiTheme="minorHAnsi" w:cs="Calibri"/>
        </w:rPr>
      </w:pPr>
      <w:r w:rsidRPr="00205FC8">
        <w:rPr>
          <w:rFonts w:asciiTheme="minorHAnsi" w:hAnsiTheme="minorHAnsi" w:cs="Calibri"/>
        </w:rPr>
        <w:t xml:space="preserve">Type </w:t>
      </w:r>
      <w:r>
        <w:rPr>
          <w:rFonts w:asciiTheme="minorHAnsi" w:hAnsiTheme="minorHAnsi" w:cs="Calibri"/>
        </w:rPr>
        <w:t>de c</w:t>
      </w:r>
      <w:r w:rsidRPr="00205FC8">
        <w:rPr>
          <w:rFonts w:asciiTheme="minorHAnsi" w:hAnsiTheme="minorHAnsi" w:cs="Calibri"/>
        </w:rPr>
        <w:t>ontrat</w:t>
      </w:r>
      <w:r>
        <w:rPr>
          <w:rFonts w:asciiTheme="minorHAnsi" w:hAnsiTheme="minorHAnsi" w:cs="Calibri"/>
        </w:rPr>
        <w:t xml:space="preserve"> de travail : CDD, CDI, intérim</w:t>
      </w:r>
    </w:p>
    <w:p w:rsidR="00205FC8" w:rsidRPr="00205FC8" w:rsidRDefault="00205FC8" w:rsidP="00205FC8">
      <w:pPr>
        <w:pStyle w:val="Paragraphedeliste"/>
        <w:numPr>
          <w:ilvl w:val="0"/>
          <w:numId w:val="44"/>
        </w:numPr>
        <w:autoSpaceDE w:val="0"/>
        <w:autoSpaceDN w:val="0"/>
        <w:adjustRightInd w:val="0"/>
        <w:jc w:val="both"/>
        <w:rPr>
          <w:rFonts w:asciiTheme="minorHAnsi" w:hAnsiTheme="minorHAnsi" w:cs="Calibri"/>
        </w:rPr>
      </w:pPr>
      <w:r>
        <w:rPr>
          <w:rFonts w:asciiTheme="minorHAnsi" w:hAnsiTheme="minorHAnsi" w:cs="Calibri"/>
        </w:rPr>
        <w:t>C</w:t>
      </w:r>
      <w:r w:rsidRPr="00205FC8">
        <w:rPr>
          <w:rFonts w:asciiTheme="minorHAnsi" w:hAnsiTheme="minorHAnsi" w:cs="Calibri"/>
        </w:rPr>
        <w:t>ode ROME</w:t>
      </w:r>
      <w:r>
        <w:rPr>
          <w:rFonts w:asciiTheme="minorHAnsi" w:hAnsiTheme="minorHAnsi" w:cs="Calibri"/>
        </w:rPr>
        <w:t xml:space="preserve"> et intitulé de l’emploi occupé</w:t>
      </w:r>
    </w:p>
    <w:p w:rsidR="00F60CFF" w:rsidRDefault="00205FC8" w:rsidP="00205FC8">
      <w:pPr>
        <w:pStyle w:val="Paragraphedeliste"/>
        <w:numPr>
          <w:ilvl w:val="0"/>
          <w:numId w:val="44"/>
        </w:numPr>
        <w:autoSpaceDE w:val="0"/>
        <w:autoSpaceDN w:val="0"/>
        <w:adjustRightInd w:val="0"/>
        <w:spacing w:after="240"/>
        <w:ind w:left="1066" w:hanging="357"/>
        <w:contextualSpacing w:val="0"/>
        <w:jc w:val="both"/>
        <w:rPr>
          <w:rFonts w:asciiTheme="minorHAnsi" w:hAnsiTheme="minorHAnsi" w:cs="Calibri"/>
        </w:rPr>
      </w:pPr>
      <w:r>
        <w:rPr>
          <w:rFonts w:asciiTheme="minorHAnsi" w:hAnsiTheme="minorHAnsi" w:cs="Calibri"/>
        </w:rPr>
        <w:t>Raison sociale de l’employeur</w:t>
      </w:r>
    </w:p>
    <w:p w:rsidR="00F60CFF" w:rsidRPr="00FE442E" w:rsidRDefault="00F60CFF" w:rsidP="00F60CFF">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Pr>
          <w:rFonts w:asciiTheme="minorHAnsi" w:hAnsiTheme="minorHAnsi" w:cs="Arial"/>
          <w:b/>
          <w:caps/>
          <w:sz w:val="22"/>
          <w:szCs w:val="28"/>
        </w:rPr>
        <w:t>Finalisation du parcours des candidats validés partiellement</w:t>
      </w:r>
    </w:p>
    <w:p w:rsidR="00F60CFF" w:rsidRDefault="001B7372" w:rsidP="00FE442E">
      <w:pPr>
        <w:autoSpaceDE w:val="0"/>
        <w:autoSpaceDN w:val="0"/>
        <w:adjustRightInd w:val="0"/>
        <w:spacing w:before="120" w:after="120"/>
        <w:jc w:val="both"/>
        <w:rPr>
          <w:rFonts w:asciiTheme="minorHAnsi" w:hAnsiTheme="minorHAnsi" w:cs="Calibri"/>
        </w:rPr>
      </w:pPr>
      <w:r>
        <w:rPr>
          <w:rFonts w:asciiTheme="minorHAnsi" w:hAnsiTheme="minorHAnsi" w:cs="Calibri"/>
        </w:rPr>
        <w:t>La plupart des certifications sont composées de plusieurs certificats professionnels unitaires (CPU). Le candidat peut ne se voir valider qu’une partie des CPU. Il dispose dans ce cas d’un délai de 5 ans pour se représenter devant le jury et valider les CPU qui lui manquent. L’organisme doit donc être en capacité de proposer une solution pédagogique adaptée à chaque stagiaire pour lui permettre de finaliser son parcours de certification.</w:t>
      </w:r>
    </w:p>
    <w:p w:rsidR="00F60CFF" w:rsidRPr="00FE442E" w:rsidRDefault="00F60CFF" w:rsidP="00F60CFF">
      <w:pPr>
        <w:pStyle w:val="Paragraphedeliste"/>
        <w:numPr>
          <w:ilvl w:val="0"/>
          <w:numId w:val="35"/>
        </w:numPr>
        <w:pBdr>
          <w:top w:val="single" w:sz="4" w:space="1" w:color="auto"/>
          <w:left w:val="single" w:sz="4" w:space="4" w:color="auto"/>
          <w:bottom w:val="single" w:sz="4" w:space="1" w:color="auto"/>
          <w:right w:val="single" w:sz="4" w:space="4" w:color="auto"/>
        </w:pBdr>
        <w:shd w:val="clear" w:color="auto" w:fill="C6D9F1" w:themeFill="text2" w:themeFillTint="33"/>
        <w:ind w:left="426"/>
        <w:rPr>
          <w:rFonts w:asciiTheme="minorHAnsi" w:hAnsiTheme="minorHAnsi" w:cs="Arial"/>
          <w:b/>
          <w:caps/>
          <w:sz w:val="22"/>
          <w:szCs w:val="28"/>
        </w:rPr>
      </w:pPr>
      <w:r>
        <w:rPr>
          <w:rFonts w:asciiTheme="minorHAnsi" w:hAnsiTheme="minorHAnsi" w:cs="Arial"/>
          <w:b/>
          <w:caps/>
          <w:sz w:val="22"/>
          <w:szCs w:val="28"/>
        </w:rPr>
        <w:t>Autres informations utiles a l’agrément</w:t>
      </w:r>
    </w:p>
    <w:p w:rsidR="00BD3054" w:rsidRPr="00BD3054" w:rsidRDefault="00BD3054" w:rsidP="00BD3054">
      <w:pPr>
        <w:autoSpaceDE w:val="0"/>
        <w:autoSpaceDN w:val="0"/>
        <w:adjustRightInd w:val="0"/>
        <w:spacing w:before="120" w:after="120"/>
        <w:jc w:val="both"/>
        <w:rPr>
          <w:rFonts w:asciiTheme="minorHAnsi" w:hAnsiTheme="minorHAnsi" w:cs="Verdana"/>
        </w:rPr>
      </w:pPr>
      <w:r w:rsidRPr="00BD3054">
        <w:rPr>
          <w:rFonts w:asciiTheme="minorHAnsi" w:hAnsiTheme="minorHAnsi" w:cs="Verdana"/>
        </w:rPr>
        <w:t>Vous pouvez indiquer ici toute information complémentaire relative aux formations, moyens humains et techniques, modalités d’organisation, contexte de mise en œuvre qui vous semble utile de communiquer à la DFPC.</w:t>
      </w:r>
    </w:p>
    <w:p w:rsidR="00AC07E6" w:rsidRPr="00631343" w:rsidRDefault="00AC07E6" w:rsidP="00BD3054">
      <w:pPr>
        <w:autoSpaceDE w:val="0"/>
        <w:autoSpaceDN w:val="0"/>
        <w:adjustRightInd w:val="0"/>
        <w:spacing w:before="600"/>
        <w:jc w:val="center"/>
        <w:rPr>
          <w:rFonts w:asciiTheme="minorHAnsi" w:hAnsiTheme="minorHAnsi" w:cs="Calibri,Bold"/>
          <w:b/>
          <w:bCs/>
          <w:color w:val="000000"/>
          <w:sz w:val="26"/>
          <w:szCs w:val="28"/>
        </w:rPr>
      </w:pPr>
      <w:r w:rsidRPr="00631343">
        <w:rPr>
          <w:rFonts w:asciiTheme="minorHAnsi" w:hAnsiTheme="minorHAnsi" w:cs="Calibri,Bold"/>
          <w:b/>
          <w:bCs/>
          <w:color w:val="000000"/>
          <w:sz w:val="26"/>
          <w:szCs w:val="28"/>
        </w:rPr>
        <w:t>Merci de dater et signer votre demande.</w:t>
      </w:r>
    </w:p>
    <w:p w:rsidR="00BD3054" w:rsidRDefault="00AC07E6" w:rsidP="00BD3054">
      <w:pPr>
        <w:autoSpaceDE w:val="0"/>
        <w:autoSpaceDN w:val="0"/>
        <w:adjustRightInd w:val="0"/>
        <w:spacing w:before="240"/>
        <w:jc w:val="center"/>
        <w:rPr>
          <w:rFonts w:asciiTheme="minorHAnsi" w:hAnsiTheme="minorHAnsi" w:cs="Calibri,Bold"/>
          <w:b/>
          <w:bCs/>
          <w:color w:val="000000"/>
          <w:sz w:val="26"/>
          <w:szCs w:val="28"/>
        </w:rPr>
      </w:pPr>
      <w:r w:rsidRPr="00631343">
        <w:rPr>
          <w:rFonts w:asciiTheme="minorHAnsi" w:hAnsiTheme="minorHAnsi" w:cs="Calibri,Bold"/>
          <w:b/>
          <w:bCs/>
          <w:color w:val="000000"/>
          <w:sz w:val="26"/>
          <w:szCs w:val="28"/>
        </w:rPr>
        <w:t>Celle-ci doit être transmise, accompagnée de toutes les pièces</w:t>
      </w:r>
      <w:r w:rsidR="00BD3054">
        <w:rPr>
          <w:rFonts w:asciiTheme="minorHAnsi" w:hAnsiTheme="minorHAnsi" w:cs="Calibri,Bold"/>
          <w:b/>
          <w:bCs/>
          <w:color w:val="000000"/>
          <w:sz w:val="26"/>
          <w:szCs w:val="28"/>
        </w:rPr>
        <w:t xml:space="preserve"> et</w:t>
      </w:r>
    </w:p>
    <w:p w:rsidR="00AC07E6" w:rsidRPr="00BD3054" w:rsidRDefault="00AC07E6" w:rsidP="00BD3054">
      <w:pPr>
        <w:autoSpaceDE w:val="0"/>
        <w:autoSpaceDN w:val="0"/>
        <w:adjustRightInd w:val="0"/>
        <w:spacing w:before="240"/>
        <w:jc w:val="center"/>
        <w:rPr>
          <w:rFonts w:asciiTheme="minorHAnsi" w:hAnsiTheme="minorHAnsi" w:cs="Calibri,Bold"/>
          <w:b/>
          <w:bCs/>
          <w:color w:val="000000"/>
          <w:sz w:val="22"/>
          <w:szCs w:val="22"/>
        </w:rPr>
      </w:pPr>
      <w:proofErr w:type="gramStart"/>
      <w:r w:rsidRPr="00BD3054">
        <w:rPr>
          <w:rFonts w:asciiTheme="minorHAnsi" w:hAnsiTheme="minorHAnsi" w:cs="Calibri,Bold"/>
          <w:b/>
          <w:bCs/>
          <w:color w:val="000000"/>
          <w:sz w:val="22"/>
          <w:szCs w:val="22"/>
        </w:rPr>
        <w:t>déposée</w:t>
      </w:r>
      <w:proofErr w:type="gramEnd"/>
      <w:r w:rsidRPr="00BD3054">
        <w:rPr>
          <w:rFonts w:asciiTheme="minorHAnsi" w:hAnsiTheme="minorHAnsi" w:cs="Calibri,Bold"/>
          <w:b/>
          <w:bCs/>
          <w:color w:val="000000"/>
          <w:sz w:val="22"/>
          <w:szCs w:val="22"/>
        </w:rPr>
        <w:t xml:space="preserve"> directement à :</w:t>
      </w:r>
    </w:p>
    <w:p w:rsidR="00AC07E6" w:rsidRPr="00BD3054" w:rsidRDefault="00AC07E6" w:rsidP="00AC07E6">
      <w:pPr>
        <w:autoSpaceDE w:val="0"/>
        <w:autoSpaceDN w:val="0"/>
        <w:adjustRightInd w:val="0"/>
        <w:jc w:val="center"/>
        <w:rPr>
          <w:rFonts w:asciiTheme="minorHAnsi" w:hAnsiTheme="minorHAnsi" w:cs="Calibri,Bold"/>
          <w:b/>
          <w:bCs/>
          <w:color w:val="000000"/>
          <w:sz w:val="22"/>
          <w:szCs w:val="22"/>
        </w:rPr>
      </w:pPr>
      <w:r w:rsidRPr="00BD3054">
        <w:rPr>
          <w:rFonts w:asciiTheme="minorHAnsi" w:hAnsiTheme="minorHAnsi" w:cs="Calibri,Bold"/>
          <w:b/>
          <w:bCs/>
          <w:color w:val="000000"/>
          <w:sz w:val="22"/>
          <w:szCs w:val="22"/>
        </w:rPr>
        <w:t>DFPC</w:t>
      </w:r>
    </w:p>
    <w:p w:rsidR="00AC07E6" w:rsidRPr="00BD3054" w:rsidRDefault="00AC07E6" w:rsidP="00AC07E6">
      <w:pPr>
        <w:autoSpaceDE w:val="0"/>
        <w:autoSpaceDN w:val="0"/>
        <w:adjustRightInd w:val="0"/>
        <w:jc w:val="center"/>
        <w:rPr>
          <w:rFonts w:asciiTheme="minorHAnsi" w:hAnsiTheme="minorHAnsi" w:cs="Calibri"/>
          <w:color w:val="000000"/>
          <w:sz w:val="22"/>
          <w:szCs w:val="22"/>
        </w:rPr>
      </w:pPr>
      <w:r w:rsidRPr="00BD3054">
        <w:rPr>
          <w:rFonts w:asciiTheme="minorHAnsi" w:hAnsiTheme="minorHAnsi" w:cs="Calibri"/>
          <w:color w:val="000000"/>
          <w:sz w:val="22"/>
          <w:szCs w:val="22"/>
        </w:rPr>
        <w:t>Section certification professionnelle</w:t>
      </w:r>
    </w:p>
    <w:p w:rsidR="00AC07E6" w:rsidRPr="00BD3054" w:rsidRDefault="00BD3054" w:rsidP="00AC07E6">
      <w:pPr>
        <w:autoSpaceDE w:val="0"/>
        <w:autoSpaceDN w:val="0"/>
        <w:adjustRightInd w:val="0"/>
        <w:jc w:val="center"/>
        <w:rPr>
          <w:rFonts w:asciiTheme="minorHAnsi" w:hAnsiTheme="minorHAnsi" w:cs="Calibri"/>
          <w:color w:val="000000"/>
          <w:sz w:val="22"/>
          <w:szCs w:val="22"/>
        </w:rPr>
      </w:pPr>
      <w:r w:rsidRPr="00BD3054">
        <w:rPr>
          <w:rFonts w:asciiTheme="minorHAnsi" w:hAnsiTheme="minorHAnsi" w:cs="Calibri"/>
          <w:color w:val="000000"/>
          <w:sz w:val="22"/>
          <w:szCs w:val="22"/>
        </w:rPr>
        <w:t>63, rue Fernand Forest – Le Plexus (3</w:t>
      </w:r>
      <w:r w:rsidRPr="00BD3054">
        <w:rPr>
          <w:rFonts w:asciiTheme="minorHAnsi" w:hAnsiTheme="minorHAnsi" w:cs="Calibri"/>
          <w:color w:val="000000"/>
          <w:sz w:val="22"/>
          <w:szCs w:val="22"/>
          <w:vertAlign w:val="superscript"/>
        </w:rPr>
        <w:t>ème</w:t>
      </w:r>
      <w:r w:rsidRPr="00BD3054">
        <w:rPr>
          <w:rFonts w:asciiTheme="minorHAnsi" w:hAnsiTheme="minorHAnsi" w:cs="Calibri"/>
          <w:color w:val="000000"/>
          <w:sz w:val="22"/>
          <w:szCs w:val="22"/>
        </w:rPr>
        <w:t xml:space="preserve"> étage) – Ducos – Nouméa</w:t>
      </w:r>
    </w:p>
    <w:p w:rsidR="00BD3054" w:rsidRPr="00BD3054" w:rsidRDefault="00BD3054" w:rsidP="00BD3054">
      <w:pPr>
        <w:autoSpaceDE w:val="0"/>
        <w:autoSpaceDN w:val="0"/>
        <w:adjustRightInd w:val="0"/>
        <w:spacing w:before="240"/>
        <w:jc w:val="center"/>
        <w:rPr>
          <w:rFonts w:asciiTheme="minorHAnsi" w:hAnsiTheme="minorHAnsi" w:cs="Calibri"/>
          <w:color w:val="000000"/>
          <w:sz w:val="22"/>
          <w:szCs w:val="22"/>
        </w:rPr>
      </w:pPr>
      <w:proofErr w:type="gramStart"/>
      <w:r w:rsidRPr="00BD3054">
        <w:rPr>
          <w:rFonts w:asciiTheme="minorHAnsi" w:hAnsiTheme="minorHAnsi" w:cs="Calibri,Bold"/>
          <w:b/>
          <w:bCs/>
          <w:color w:val="000000"/>
          <w:sz w:val="22"/>
          <w:szCs w:val="22"/>
        </w:rPr>
        <w:t>ou</w:t>
      </w:r>
      <w:proofErr w:type="gramEnd"/>
      <w:r w:rsidRPr="00BD3054">
        <w:rPr>
          <w:rFonts w:asciiTheme="minorHAnsi" w:hAnsiTheme="minorHAnsi" w:cs="Calibri,Bold"/>
          <w:b/>
          <w:bCs/>
          <w:color w:val="000000"/>
          <w:sz w:val="22"/>
          <w:szCs w:val="22"/>
        </w:rPr>
        <w:t xml:space="preserve"> envoyée par voie postale à :</w:t>
      </w:r>
    </w:p>
    <w:p w:rsidR="00BD3054" w:rsidRPr="00BD3054" w:rsidRDefault="00BD3054" w:rsidP="00BD3054">
      <w:pPr>
        <w:autoSpaceDE w:val="0"/>
        <w:autoSpaceDN w:val="0"/>
        <w:adjustRightInd w:val="0"/>
        <w:jc w:val="center"/>
        <w:rPr>
          <w:rFonts w:asciiTheme="minorHAnsi" w:hAnsiTheme="minorHAnsi" w:cs="Calibri"/>
          <w:b/>
          <w:color w:val="000000"/>
          <w:sz w:val="22"/>
          <w:szCs w:val="22"/>
        </w:rPr>
      </w:pPr>
      <w:r w:rsidRPr="00BD3054">
        <w:rPr>
          <w:rFonts w:asciiTheme="minorHAnsi" w:hAnsiTheme="minorHAnsi" w:cs="Calibri"/>
          <w:b/>
          <w:color w:val="000000"/>
          <w:sz w:val="22"/>
          <w:szCs w:val="22"/>
        </w:rPr>
        <w:t>DFPC</w:t>
      </w:r>
    </w:p>
    <w:p w:rsidR="00BD3054" w:rsidRPr="00BD3054" w:rsidRDefault="00BD3054" w:rsidP="00BD3054">
      <w:pPr>
        <w:autoSpaceDE w:val="0"/>
        <w:autoSpaceDN w:val="0"/>
        <w:adjustRightInd w:val="0"/>
        <w:jc w:val="center"/>
        <w:rPr>
          <w:rFonts w:asciiTheme="minorHAnsi" w:hAnsiTheme="minorHAnsi" w:cs="Calibri"/>
          <w:color w:val="000000"/>
          <w:sz w:val="22"/>
          <w:szCs w:val="22"/>
        </w:rPr>
      </w:pPr>
      <w:r w:rsidRPr="00BD3054">
        <w:rPr>
          <w:rFonts w:asciiTheme="minorHAnsi" w:hAnsiTheme="minorHAnsi" w:cs="Calibri"/>
          <w:color w:val="000000"/>
          <w:sz w:val="22"/>
          <w:szCs w:val="22"/>
        </w:rPr>
        <w:t>Section Certification professionnelle</w:t>
      </w:r>
    </w:p>
    <w:p w:rsidR="00BD3054" w:rsidRPr="00BD3054" w:rsidRDefault="00BD3054" w:rsidP="00BD3054">
      <w:pPr>
        <w:autoSpaceDE w:val="0"/>
        <w:autoSpaceDN w:val="0"/>
        <w:adjustRightInd w:val="0"/>
        <w:jc w:val="center"/>
        <w:rPr>
          <w:rFonts w:asciiTheme="minorHAnsi" w:hAnsiTheme="minorHAnsi" w:cs="Calibri"/>
          <w:color w:val="000000"/>
          <w:sz w:val="22"/>
          <w:szCs w:val="22"/>
        </w:rPr>
      </w:pPr>
      <w:r w:rsidRPr="00BD3054">
        <w:rPr>
          <w:rFonts w:asciiTheme="minorHAnsi" w:hAnsiTheme="minorHAnsi" w:cs="Calibri"/>
          <w:color w:val="000000"/>
          <w:sz w:val="22"/>
          <w:szCs w:val="22"/>
        </w:rPr>
        <w:t>BP M2</w:t>
      </w:r>
    </w:p>
    <w:p w:rsidR="00BD3054" w:rsidRPr="00BD3054" w:rsidRDefault="00BD3054" w:rsidP="00BD3054">
      <w:pPr>
        <w:autoSpaceDE w:val="0"/>
        <w:autoSpaceDN w:val="0"/>
        <w:adjustRightInd w:val="0"/>
        <w:jc w:val="center"/>
        <w:rPr>
          <w:rFonts w:asciiTheme="minorHAnsi" w:hAnsiTheme="minorHAnsi" w:cs="Calibri"/>
          <w:color w:val="000000"/>
          <w:sz w:val="22"/>
          <w:szCs w:val="22"/>
        </w:rPr>
      </w:pPr>
      <w:r w:rsidRPr="00BD3054">
        <w:rPr>
          <w:rFonts w:asciiTheme="minorHAnsi" w:hAnsiTheme="minorHAnsi" w:cs="Calibri"/>
          <w:color w:val="000000"/>
          <w:sz w:val="22"/>
          <w:szCs w:val="22"/>
        </w:rPr>
        <w:t>98849 NOUMEA CEDEX</w:t>
      </w:r>
    </w:p>
    <w:p w:rsidR="00BD3054" w:rsidRPr="00BD3054" w:rsidRDefault="00BD3054" w:rsidP="00BD3054">
      <w:pPr>
        <w:autoSpaceDE w:val="0"/>
        <w:autoSpaceDN w:val="0"/>
        <w:adjustRightInd w:val="0"/>
        <w:jc w:val="center"/>
        <w:rPr>
          <w:rFonts w:asciiTheme="minorHAnsi" w:hAnsiTheme="minorHAnsi" w:cs="Calibri"/>
          <w:color w:val="000000"/>
          <w:sz w:val="22"/>
          <w:szCs w:val="22"/>
        </w:rPr>
      </w:pPr>
    </w:p>
    <w:p w:rsidR="00AC07E6" w:rsidRPr="00BD3054" w:rsidRDefault="00AC07E6" w:rsidP="00BD3054">
      <w:pPr>
        <w:autoSpaceDE w:val="0"/>
        <w:autoSpaceDN w:val="0"/>
        <w:adjustRightInd w:val="0"/>
        <w:jc w:val="center"/>
        <w:rPr>
          <w:rFonts w:asciiTheme="minorHAnsi" w:hAnsiTheme="minorHAnsi" w:cs="Calibri,Italic"/>
          <w:i/>
          <w:iCs/>
          <w:color w:val="000000"/>
          <w:sz w:val="22"/>
          <w:szCs w:val="22"/>
        </w:rPr>
      </w:pPr>
      <w:r w:rsidRPr="00BD3054">
        <w:rPr>
          <w:rFonts w:asciiTheme="minorHAnsi" w:hAnsiTheme="minorHAnsi" w:cs="Calibri,Italic"/>
          <w:i/>
          <w:iCs/>
          <w:color w:val="000000"/>
          <w:sz w:val="22"/>
          <w:szCs w:val="22"/>
        </w:rPr>
        <w:t>Vous pouvez parallèlement</w:t>
      </w:r>
      <w:r w:rsidR="00D45057">
        <w:rPr>
          <w:rFonts w:asciiTheme="minorHAnsi" w:hAnsiTheme="minorHAnsi" w:cs="Calibri,Italic"/>
          <w:i/>
          <w:iCs/>
          <w:color w:val="000000"/>
          <w:sz w:val="22"/>
          <w:szCs w:val="22"/>
        </w:rPr>
        <w:t>,</w:t>
      </w:r>
      <w:r w:rsidRPr="00BD3054">
        <w:rPr>
          <w:rFonts w:asciiTheme="minorHAnsi" w:hAnsiTheme="minorHAnsi" w:cs="Calibri,Italic"/>
          <w:i/>
          <w:iCs/>
          <w:color w:val="000000"/>
          <w:sz w:val="22"/>
          <w:szCs w:val="22"/>
        </w:rPr>
        <w:t xml:space="preserve"> pour accélérer son instruction</w:t>
      </w:r>
      <w:r w:rsidR="00D45057">
        <w:rPr>
          <w:rFonts w:asciiTheme="minorHAnsi" w:hAnsiTheme="minorHAnsi" w:cs="Calibri,Italic"/>
          <w:i/>
          <w:iCs/>
          <w:color w:val="000000"/>
          <w:sz w:val="22"/>
          <w:szCs w:val="22"/>
        </w:rPr>
        <w:t>,</w:t>
      </w:r>
      <w:r w:rsidR="00BD3054" w:rsidRPr="00BD3054">
        <w:rPr>
          <w:rFonts w:asciiTheme="minorHAnsi" w:hAnsiTheme="minorHAnsi" w:cs="Calibri,Italic"/>
          <w:i/>
          <w:iCs/>
          <w:color w:val="000000"/>
          <w:sz w:val="22"/>
          <w:szCs w:val="22"/>
        </w:rPr>
        <w:t xml:space="preserve"> </w:t>
      </w:r>
      <w:r w:rsidRPr="00BD3054">
        <w:rPr>
          <w:rFonts w:asciiTheme="minorHAnsi" w:hAnsiTheme="minorHAnsi" w:cs="Calibri,Italic"/>
          <w:i/>
          <w:iCs/>
          <w:color w:val="000000"/>
          <w:sz w:val="22"/>
          <w:szCs w:val="22"/>
        </w:rPr>
        <w:t>l’envoyer en version numérique par mail à :</w:t>
      </w:r>
    </w:p>
    <w:p w:rsidR="000236A0" w:rsidRPr="00BD3054" w:rsidRDefault="00AF7E33" w:rsidP="00AC07E6">
      <w:pPr>
        <w:jc w:val="center"/>
        <w:rPr>
          <w:rFonts w:asciiTheme="minorHAnsi" w:hAnsiTheme="minorHAnsi" w:cs="Calibri,Italic"/>
          <w:i/>
          <w:iCs/>
          <w:color w:val="0000FF"/>
          <w:sz w:val="22"/>
          <w:szCs w:val="22"/>
        </w:rPr>
      </w:pPr>
      <w:hyperlink r:id="rId14" w:history="1">
        <w:r w:rsidR="00BD3054" w:rsidRPr="00BD3054">
          <w:rPr>
            <w:rStyle w:val="Lienhypertexte"/>
            <w:rFonts w:asciiTheme="minorHAnsi" w:hAnsiTheme="minorHAnsi" w:cs="Calibri,Italic"/>
            <w:i/>
            <w:iCs/>
            <w:sz w:val="22"/>
            <w:szCs w:val="22"/>
          </w:rPr>
          <w:t>certification.dfpc@gouv.nc</w:t>
        </w:r>
      </w:hyperlink>
    </w:p>
    <w:p w:rsidR="00BD3054" w:rsidRPr="00BD3054" w:rsidRDefault="00BD3054" w:rsidP="00D45057">
      <w:pPr>
        <w:autoSpaceDE w:val="0"/>
        <w:autoSpaceDN w:val="0"/>
        <w:adjustRightInd w:val="0"/>
        <w:spacing w:before="120"/>
        <w:ind w:left="-284" w:right="-284"/>
        <w:jc w:val="center"/>
        <w:rPr>
          <w:rFonts w:asciiTheme="minorHAnsi" w:hAnsiTheme="minorHAnsi" w:cs="Calibri,Italic"/>
          <w:i/>
          <w:iCs/>
          <w:color w:val="000000"/>
          <w:sz w:val="22"/>
          <w:szCs w:val="22"/>
        </w:rPr>
      </w:pPr>
      <w:r w:rsidRPr="00BD3054">
        <w:rPr>
          <w:rFonts w:asciiTheme="minorHAnsi" w:hAnsiTheme="minorHAnsi" w:cs="Calibri,Italic"/>
          <w:i/>
          <w:iCs/>
          <w:color w:val="000000"/>
          <w:sz w:val="22"/>
          <w:szCs w:val="22"/>
        </w:rPr>
        <w:t>Les documents volumineux devront être transmis via le site de transfert de fichier mis en place</w:t>
      </w:r>
      <w:r w:rsidR="00D45057">
        <w:rPr>
          <w:rFonts w:asciiTheme="minorHAnsi" w:hAnsiTheme="minorHAnsi" w:cs="Calibri,Italic"/>
          <w:i/>
          <w:iCs/>
          <w:color w:val="000000"/>
          <w:sz w:val="22"/>
          <w:szCs w:val="22"/>
        </w:rPr>
        <w:br/>
      </w:r>
      <w:r w:rsidRPr="00BD3054">
        <w:rPr>
          <w:rFonts w:asciiTheme="minorHAnsi" w:hAnsiTheme="minorHAnsi" w:cs="Calibri,Italic"/>
          <w:i/>
          <w:iCs/>
          <w:color w:val="000000"/>
          <w:sz w:val="22"/>
          <w:szCs w:val="22"/>
        </w:rPr>
        <w:t>pour les services du gouvernement</w:t>
      </w:r>
    </w:p>
    <w:p w:rsidR="00205FC8" w:rsidRDefault="00AF7E33" w:rsidP="00BD3054">
      <w:pPr>
        <w:autoSpaceDE w:val="0"/>
        <w:autoSpaceDN w:val="0"/>
        <w:adjustRightInd w:val="0"/>
        <w:ind w:left="-284" w:right="-286"/>
        <w:jc w:val="center"/>
        <w:rPr>
          <w:rFonts w:asciiTheme="minorHAnsi" w:hAnsiTheme="minorHAnsi" w:cs="Calibri,Italic"/>
          <w:i/>
          <w:iCs/>
          <w:color w:val="000000"/>
          <w:sz w:val="22"/>
          <w:szCs w:val="22"/>
        </w:rPr>
      </w:pPr>
      <w:hyperlink r:id="rId15" w:history="1">
        <w:r w:rsidR="00BD3054" w:rsidRPr="00BD3054">
          <w:rPr>
            <w:rStyle w:val="Lienhypertexte"/>
            <w:rFonts w:asciiTheme="minorHAnsi" w:hAnsiTheme="minorHAnsi" w:cs="Calibri,Italic"/>
            <w:i/>
            <w:iCs/>
            <w:sz w:val="22"/>
            <w:szCs w:val="22"/>
          </w:rPr>
          <w:t>https://gouvbox.gouv.nc/</w:t>
        </w:r>
      </w:hyperlink>
    </w:p>
    <w:p w:rsidR="00205FC8" w:rsidRDefault="00205FC8">
      <w:pPr>
        <w:rPr>
          <w:rFonts w:asciiTheme="minorHAnsi" w:hAnsiTheme="minorHAnsi" w:cs="Calibri,Italic"/>
          <w:i/>
          <w:iCs/>
          <w:color w:val="000000"/>
          <w:sz w:val="22"/>
          <w:szCs w:val="22"/>
        </w:rPr>
      </w:pPr>
      <w:r>
        <w:rPr>
          <w:rFonts w:asciiTheme="minorHAnsi" w:hAnsiTheme="minorHAnsi" w:cs="Calibri,Italic"/>
          <w:i/>
          <w:iCs/>
          <w:color w:val="000000"/>
          <w:sz w:val="22"/>
          <w:szCs w:val="22"/>
        </w:rPr>
        <w:br w:type="page"/>
      </w:r>
    </w:p>
    <w:p w:rsidR="00205FC8" w:rsidRPr="00205FC8" w:rsidRDefault="00205FC8" w:rsidP="00205FC8">
      <w:pPr>
        <w:pStyle w:val="Titre"/>
        <w:rPr>
          <w:rStyle w:val="Accentuation"/>
          <w:sz w:val="32"/>
        </w:rPr>
      </w:pPr>
      <w:r w:rsidRPr="00205FC8">
        <w:rPr>
          <w:rStyle w:val="Accentuation"/>
          <w:sz w:val="32"/>
        </w:rPr>
        <w:t>GLOSSAIRE TECHNIQUE</w:t>
      </w:r>
    </w:p>
    <w:p w:rsidR="00205FC8" w:rsidRPr="00F0326F" w:rsidRDefault="00205FC8" w:rsidP="00F0326F">
      <w:pPr>
        <w:pStyle w:val="GL1"/>
        <w:rPr>
          <w:rStyle w:val="Accentuation"/>
          <w:b/>
          <w:i/>
          <w:iCs/>
        </w:rPr>
      </w:pPr>
      <w:r w:rsidRPr="00F0326F">
        <w:rPr>
          <w:rStyle w:val="Accentuation"/>
          <w:b/>
          <w:i/>
          <w:iCs/>
        </w:rPr>
        <w:t>A</w:t>
      </w:r>
    </w:p>
    <w:p w:rsidR="00205FC8" w:rsidRPr="00205FC8" w:rsidRDefault="00205FC8" w:rsidP="00205FC8">
      <w:pPr>
        <w:pStyle w:val="GL2"/>
        <w:rPr>
          <w:sz w:val="16"/>
        </w:rPr>
      </w:pPr>
      <w:r w:rsidRPr="00205FC8">
        <w:rPr>
          <w:sz w:val="16"/>
        </w:rPr>
        <w:t xml:space="preserve">Accompagnement </w:t>
      </w:r>
    </w:p>
    <w:p w:rsidR="00205FC8" w:rsidRPr="00205FC8" w:rsidRDefault="00205FC8" w:rsidP="00F0326F">
      <w:pPr>
        <w:pStyle w:val="GL3"/>
        <w:rPr>
          <w:b/>
          <w:iCs/>
        </w:rPr>
      </w:pPr>
      <w:r w:rsidRPr="00205FC8">
        <w:t xml:space="preserve">Fonction qui, dans une équipe pédagogique, consiste à suivre un stagiaire, et à cheminer avec lui, durant une période plus ou moins </w:t>
      </w:r>
      <w:r w:rsidRPr="00F0326F">
        <w:t>brève</w:t>
      </w:r>
      <w:r w:rsidRPr="00205FC8">
        <w:t xml:space="preserve"> afin d'échanger à propos de son action, d'y réfléchir ensemble et de l'évaluer (Dictionnaire de la formation et du développement personnel).</w:t>
      </w:r>
      <w:r>
        <w:t xml:space="preserve"> </w:t>
      </w:r>
      <w:r w:rsidRPr="00205FC8">
        <w:t>Accompagner c'est "aller avec", "être à côté de", "donner une place à l'autre".</w:t>
      </w:r>
    </w:p>
    <w:p w:rsidR="00205FC8" w:rsidRPr="00205FC8" w:rsidRDefault="00205FC8" w:rsidP="00205FC8">
      <w:pPr>
        <w:pStyle w:val="GL2"/>
        <w:rPr>
          <w:sz w:val="16"/>
        </w:rPr>
      </w:pPr>
      <w:r w:rsidRPr="00205FC8">
        <w:rPr>
          <w:sz w:val="16"/>
        </w:rPr>
        <w:t>Andragogie</w:t>
      </w:r>
    </w:p>
    <w:p w:rsidR="00205FC8" w:rsidRPr="00205FC8" w:rsidRDefault="00205FC8" w:rsidP="00F0326F">
      <w:pPr>
        <w:pStyle w:val="GL3"/>
        <w:rPr>
          <w:b/>
          <w:iCs/>
        </w:rPr>
      </w:pPr>
      <w:r w:rsidRPr="00205FC8">
        <w:t>L’andragogie désigne l’art et la science d’enseigner aux adultes. Elle s’oppose à la pédagogie, qui concerne l’enseignement aux enfants.</w:t>
      </w:r>
    </w:p>
    <w:p w:rsidR="00205FC8" w:rsidRPr="00205FC8" w:rsidRDefault="00205FC8" w:rsidP="00205FC8">
      <w:pPr>
        <w:pStyle w:val="GL2"/>
        <w:rPr>
          <w:sz w:val="16"/>
        </w:rPr>
      </w:pPr>
      <w:r w:rsidRPr="00205FC8">
        <w:rPr>
          <w:sz w:val="16"/>
        </w:rPr>
        <w:t>Animation </w:t>
      </w:r>
    </w:p>
    <w:p w:rsidR="00205FC8" w:rsidRDefault="00205FC8" w:rsidP="00F0326F">
      <w:pPr>
        <w:pStyle w:val="GL3"/>
        <w:rPr>
          <w:b/>
        </w:rPr>
      </w:pPr>
      <w:r w:rsidRPr="00205FC8">
        <w:t>Etymologiquement le terme trouve sa racine dans « </w:t>
      </w:r>
      <w:r w:rsidRPr="00205FC8">
        <w:rPr>
          <w:i/>
        </w:rPr>
        <w:t>âme</w:t>
      </w:r>
      <w:r w:rsidRPr="00205FC8">
        <w:t> » qui signifie « </w:t>
      </w:r>
      <w:r w:rsidRPr="00205FC8">
        <w:rPr>
          <w:i/>
        </w:rPr>
        <w:t>vie</w:t>
      </w:r>
      <w:r w:rsidRPr="00205FC8">
        <w:t> », animer signifie ainsi mettre de la vie selon des techniques spécifiques.</w:t>
      </w:r>
    </w:p>
    <w:p w:rsidR="00E92B9D" w:rsidRDefault="00E92B9D" w:rsidP="00E92B9D">
      <w:pPr>
        <w:pStyle w:val="GL2"/>
        <w:rPr>
          <w:rFonts w:asciiTheme="minorHAnsi" w:hAnsiTheme="minorHAnsi"/>
          <w:b w:val="0"/>
          <w:sz w:val="16"/>
        </w:rPr>
      </w:pPr>
      <w:r w:rsidRPr="00E92B9D">
        <w:rPr>
          <w:sz w:val="16"/>
        </w:rPr>
        <w:t>Alter</w:t>
      </w:r>
      <w:bookmarkStart w:id="1" w:name="alternance"/>
      <w:bookmarkEnd w:id="1"/>
      <w:r w:rsidRPr="00E92B9D">
        <w:rPr>
          <w:sz w:val="16"/>
        </w:rPr>
        <w:t>nance</w:t>
      </w:r>
      <w:r>
        <w:rPr>
          <w:rFonts w:asciiTheme="minorHAnsi" w:hAnsiTheme="minorHAnsi"/>
          <w:b w:val="0"/>
          <w:sz w:val="16"/>
        </w:rPr>
        <w:t xml:space="preserve"> (formation en)</w:t>
      </w:r>
    </w:p>
    <w:p w:rsidR="00E92B9D" w:rsidRPr="00205FC8" w:rsidRDefault="00E92B9D" w:rsidP="00F0326F">
      <w:pPr>
        <w:pStyle w:val="GL3"/>
      </w:pPr>
      <w:r>
        <w:t xml:space="preserve">Il s’agit de formation comportant des périodes de formation au sein d’un organisme de formation (assurées par des formateurs) et des périodes d’apprentissage en entreprise (encadrées par des tuteurs). Dans la présente notice, le terme « alternance » est utilisé </w:t>
      </w:r>
      <w:r w:rsidRPr="00E92B9D">
        <w:rPr>
          <w:b/>
          <w:u w:val="single"/>
        </w:rPr>
        <w:t>uniquement</w:t>
      </w:r>
      <w:r>
        <w:t xml:space="preserve"> pour les formations </w:t>
      </w:r>
      <w:r w:rsidRPr="00E92B9D">
        <w:rPr>
          <w:u w:val="single"/>
        </w:rPr>
        <w:t>sous contrat unique d’alternance</w:t>
      </w:r>
      <w:r>
        <w:t xml:space="preserve"> et organisées par un </w:t>
      </w:r>
      <w:r w:rsidRPr="00E92B9D">
        <w:rPr>
          <w:u w:val="single"/>
        </w:rPr>
        <w:t>centre de formation par alternance</w:t>
      </w:r>
      <w:r>
        <w:t xml:space="preserve"> (CFA) agréé par le gouvernement.</w:t>
      </w:r>
    </w:p>
    <w:p w:rsidR="00205FC8" w:rsidRPr="00205FC8" w:rsidRDefault="00205FC8" w:rsidP="00F0326F">
      <w:pPr>
        <w:pStyle w:val="GL1"/>
      </w:pPr>
      <w:r w:rsidRPr="00205FC8">
        <w:t>C</w:t>
      </w:r>
    </w:p>
    <w:p w:rsidR="00205FC8" w:rsidRPr="00205FC8" w:rsidRDefault="00205FC8" w:rsidP="00205FC8">
      <w:pPr>
        <w:pStyle w:val="GL2"/>
        <w:rPr>
          <w:sz w:val="16"/>
        </w:rPr>
      </w:pPr>
      <w:r w:rsidRPr="00205FC8">
        <w:rPr>
          <w:sz w:val="16"/>
        </w:rPr>
        <w:t>Cahier des charges de la demande de formation</w:t>
      </w:r>
    </w:p>
    <w:p w:rsidR="00205FC8" w:rsidRPr="00205FC8" w:rsidRDefault="00205FC8" w:rsidP="00F0326F">
      <w:pPr>
        <w:pStyle w:val="GL3"/>
        <w:rPr>
          <w:b/>
          <w:iCs/>
        </w:rPr>
      </w:pPr>
      <w:r w:rsidRPr="00205FC8">
        <w:t>Document clé permettant au commanditaire d’une action de formation d’exprimer clairement ses besoins et ses contraintes, afin de lancer les consultations et de garantir des réponses adaptées de la part des prestataires sollicités. Permet également de favoriser une même vision du projet au sein même de l’entreprise et de la partager avec le partenaire sélectionné.</w:t>
      </w:r>
    </w:p>
    <w:p w:rsidR="00205FC8" w:rsidRPr="00205FC8" w:rsidRDefault="00205FC8" w:rsidP="00205FC8">
      <w:pPr>
        <w:pStyle w:val="GL2"/>
        <w:rPr>
          <w:sz w:val="16"/>
        </w:rPr>
      </w:pPr>
      <w:r w:rsidRPr="00205FC8">
        <w:rPr>
          <w:sz w:val="16"/>
        </w:rPr>
        <w:t>Cahier des charges de l’offre de formation</w:t>
      </w:r>
    </w:p>
    <w:p w:rsidR="00205FC8" w:rsidRPr="00205FC8" w:rsidRDefault="00205FC8" w:rsidP="00F0326F">
      <w:pPr>
        <w:pStyle w:val="GL3"/>
        <w:rPr>
          <w:b/>
          <w:iCs/>
        </w:rPr>
      </w:pPr>
      <w:r w:rsidRPr="00205FC8">
        <w:t>Document contractuel élaboré par un organisme de formation en réponse à une demande de formation. Il fixe le cadre d’intervention de la formation et l'ensemble des caractéristiques nécessaires à la compréhension du dispositif. Il s’adresse au client mais peut également s’adresser aux formateurs et doit permettre, entre autre, de déléguer certaines tâches.</w:t>
      </w:r>
    </w:p>
    <w:p w:rsidR="00205FC8" w:rsidRPr="00205FC8" w:rsidRDefault="00205FC8" w:rsidP="00F0326F">
      <w:pPr>
        <w:pStyle w:val="GL1"/>
      </w:pPr>
      <w:r w:rsidRPr="00205FC8">
        <w:t>D</w:t>
      </w:r>
    </w:p>
    <w:p w:rsidR="00205FC8" w:rsidRPr="00205FC8" w:rsidRDefault="00205FC8" w:rsidP="00205FC8">
      <w:pPr>
        <w:pStyle w:val="GL2"/>
        <w:rPr>
          <w:sz w:val="16"/>
        </w:rPr>
      </w:pPr>
      <w:r w:rsidRPr="00205FC8">
        <w:rPr>
          <w:sz w:val="16"/>
        </w:rPr>
        <w:t>Déroulé pédagogique</w:t>
      </w:r>
    </w:p>
    <w:p w:rsidR="00205FC8" w:rsidRPr="00205FC8" w:rsidRDefault="00205FC8" w:rsidP="00F0326F">
      <w:pPr>
        <w:pStyle w:val="GL3"/>
        <w:rPr>
          <w:b/>
          <w:iCs/>
        </w:rPr>
      </w:pPr>
      <w:r w:rsidRPr="00205FC8">
        <w:t>Cf. « ruban pédagogique »</w:t>
      </w:r>
    </w:p>
    <w:p w:rsidR="00205FC8" w:rsidRPr="00205FC8" w:rsidRDefault="00205FC8" w:rsidP="00205FC8">
      <w:pPr>
        <w:pStyle w:val="GL2"/>
        <w:rPr>
          <w:sz w:val="16"/>
        </w:rPr>
      </w:pPr>
      <w:proofErr w:type="spellStart"/>
      <w:r w:rsidRPr="00205FC8">
        <w:rPr>
          <w:sz w:val="16"/>
        </w:rPr>
        <w:t>Distantiel</w:t>
      </w:r>
      <w:proofErr w:type="spellEnd"/>
      <w:r w:rsidRPr="00205FC8">
        <w:rPr>
          <w:sz w:val="16"/>
        </w:rPr>
        <w:t xml:space="preserve"> ou </w:t>
      </w:r>
      <w:proofErr w:type="spellStart"/>
      <w:r w:rsidRPr="00205FC8">
        <w:rPr>
          <w:sz w:val="16"/>
        </w:rPr>
        <w:t>distanciel</w:t>
      </w:r>
      <w:proofErr w:type="spellEnd"/>
    </w:p>
    <w:p w:rsidR="00205FC8" w:rsidRPr="00205FC8" w:rsidRDefault="00205FC8" w:rsidP="00F0326F">
      <w:pPr>
        <w:pStyle w:val="GL3"/>
        <w:rPr>
          <w:b/>
          <w:iCs/>
        </w:rPr>
      </w:pPr>
      <w:r w:rsidRPr="00205FC8">
        <w:t>Modalité d'apprentissage où l'acquisition des connaissances ou des compétences est réalisé à distance.</w:t>
      </w:r>
    </w:p>
    <w:p w:rsidR="00205FC8" w:rsidRPr="00205FC8" w:rsidRDefault="00205FC8" w:rsidP="00F0326F">
      <w:pPr>
        <w:pStyle w:val="GL1"/>
      </w:pPr>
      <w:r w:rsidRPr="00205FC8">
        <w:t>E</w:t>
      </w:r>
    </w:p>
    <w:p w:rsidR="00205FC8" w:rsidRPr="00205FC8" w:rsidRDefault="00205FC8" w:rsidP="00462AC2">
      <w:pPr>
        <w:pStyle w:val="GL2"/>
        <w:spacing w:after="0"/>
        <w:rPr>
          <w:sz w:val="16"/>
        </w:rPr>
      </w:pPr>
      <w:r w:rsidRPr="00205FC8">
        <w:rPr>
          <w:sz w:val="16"/>
        </w:rPr>
        <w:t>Evaluation certificative</w:t>
      </w:r>
    </w:p>
    <w:p w:rsidR="00205FC8" w:rsidRPr="00205FC8" w:rsidRDefault="00205FC8" w:rsidP="00F0326F">
      <w:pPr>
        <w:pStyle w:val="GL3"/>
        <w:rPr>
          <w:b/>
          <w:iCs/>
        </w:rPr>
      </w:pPr>
      <w:r w:rsidRPr="00205FC8">
        <w:t xml:space="preserve">L’évaluation certificative provient souvent d’un traitement « sommatif » des données. En effet, elle a pour but de connaître le degré d’acquisition de connaissances ou d’habiletés d’un apprenant après un ensemble de tâches d’apprentissage constituant un tout. </w:t>
      </w:r>
    </w:p>
    <w:p w:rsidR="00205FC8" w:rsidRPr="00205FC8" w:rsidRDefault="00205FC8" w:rsidP="00F0326F">
      <w:pPr>
        <w:pStyle w:val="GL3"/>
        <w:rPr>
          <w:b/>
          <w:iCs/>
        </w:rPr>
      </w:pPr>
      <w:r w:rsidRPr="00205FC8">
        <w:t>L'évaluation certificative permet la délivrance d'une certification professionnelle par une autorité publique ou privée qui atteste ainsi qu’une personne a bien acquis un ensemble de compétences nécessaires pour l’exercice d’un métier clairement identifié. La délivrance de cette certification lui donne une valeur opposable sur le marché du travail tant vis-à-vis des employeurs publics et privés que vis-à-vis des autorités publiques si la profession est réglementée.</w:t>
      </w:r>
    </w:p>
    <w:p w:rsidR="00205FC8" w:rsidRPr="00205FC8" w:rsidRDefault="00205FC8" w:rsidP="00205FC8">
      <w:pPr>
        <w:pStyle w:val="GL2"/>
        <w:rPr>
          <w:sz w:val="16"/>
        </w:rPr>
      </w:pPr>
      <w:r w:rsidRPr="00205FC8">
        <w:rPr>
          <w:sz w:val="16"/>
        </w:rPr>
        <w:t>Evaluation formative</w:t>
      </w:r>
    </w:p>
    <w:p w:rsidR="00205FC8" w:rsidRPr="00205FC8" w:rsidRDefault="00205FC8" w:rsidP="00F0326F">
      <w:pPr>
        <w:pStyle w:val="GL3"/>
        <w:rPr>
          <w:b/>
          <w:iCs/>
        </w:rPr>
      </w:pPr>
      <w:r w:rsidRPr="00205FC8">
        <w:t>Evaluation intervenant en principe, au terme de chaque tâche d’apprentissage et ayant pour objet d’informer apprenant et formateur du degré de maîtrise atteint et, éventuellement, de découvrir où et en quoi un apprenant éprouve des difficultés d’apprentissage, en vue de lui proposer ou de lui faire découvrir des stratégies qui lui permettent de progresser.</w:t>
      </w:r>
    </w:p>
    <w:p w:rsidR="00205FC8" w:rsidRPr="00205FC8" w:rsidRDefault="00205FC8" w:rsidP="00205FC8">
      <w:pPr>
        <w:pStyle w:val="GL2"/>
        <w:rPr>
          <w:sz w:val="16"/>
        </w:rPr>
      </w:pPr>
      <w:r w:rsidRPr="00205FC8">
        <w:rPr>
          <w:sz w:val="16"/>
        </w:rPr>
        <w:t>Evaluation sommative</w:t>
      </w:r>
    </w:p>
    <w:p w:rsidR="00205FC8" w:rsidRPr="00205FC8" w:rsidRDefault="00205FC8" w:rsidP="00F0326F">
      <w:pPr>
        <w:pStyle w:val="GL3"/>
        <w:rPr>
          <w:b/>
          <w:iCs/>
        </w:rPr>
      </w:pPr>
      <w:r w:rsidRPr="00205FC8">
        <w:t>L'évaluation sommative vise à évaluer si les compétences (savoir-faire et connaissances associées) ont bien été acquises à la fin de la formation pour les formations courtes ou de la séquence de formation pour les formations longues. Elle permet aussi de mesurer in fine la performance du dispositif de formation.</w:t>
      </w:r>
    </w:p>
    <w:p w:rsidR="00F0326F" w:rsidRDefault="00F0326F">
      <w:pPr>
        <w:rPr>
          <w:rFonts w:asciiTheme="minorHAnsi" w:eastAsiaTheme="minorEastAsia" w:hAnsiTheme="minorHAnsi"/>
          <w:b/>
          <w:sz w:val="24"/>
          <w:szCs w:val="24"/>
          <w:lang w:eastAsia="en-US"/>
        </w:rPr>
      </w:pPr>
      <w:r>
        <w:rPr>
          <w:i/>
          <w:iCs/>
          <w:sz w:val="24"/>
        </w:rPr>
        <w:br w:type="page"/>
      </w:r>
    </w:p>
    <w:p w:rsidR="00205FC8" w:rsidRPr="00205FC8" w:rsidRDefault="00205FC8" w:rsidP="00F0326F">
      <w:pPr>
        <w:pStyle w:val="GL1"/>
      </w:pPr>
      <w:r w:rsidRPr="00205FC8">
        <w:t>F</w:t>
      </w:r>
    </w:p>
    <w:p w:rsidR="00205FC8" w:rsidRPr="00205FC8" w:rsidRDefault="00205FC8" w:rsidP="00205FC8">
      <w:pPr>
        <w:pStyle w:val="GL2"/>
        <w:rPr>
          <w:sz w:val="16"/>
        </w:rPr>
      </w:pPr>
      <w:r w:rsidRPr="00205FC8">
        <w:rPr>
          <w:sz w:val="16"/>
        </w:rPr>
        <w:t>Fiche pédagogique (ou fiche séance ou fiche de préparation)</w:t>
      </w:r>
    </w:p>
    <w:p w:rsidR="00205FC8" w:rsidRDefault="00205FC8" w:rsidP="00F0326F">
      <w:pPr>
        <w:pStyle w:val="GL3"/>
        <w:rPr>
          <w:b/>
          <w:iCs/>
        </w:rPr>
      </w:pPr>
      <w:r w:rsidRPr="00205FC8">
        <w:t>La fiche pédagogique est la représentation formalisée d'une situation pédagogique à venir. Elle permet à celui qui l'établit de réfléchir en amont à la stratégie d'enseignement-apprentissage qu'il souhaite mettre en œuvre. Il s'agit de penser concrètement, dans les cadres contraints de l'espace et du temps, à l'articulation entre les trois actants de toute situation pédagogique : les apprenants, le formateur et les savoirs. Elle comprend des éléments importants tels que : niveau des apprenants, durée de la séance, objectifs, thème d’apprentissage, méthode de travail, outils pédagogiques, déroulement du cours…</w:t>
      </w:r>
    </w:p>
    <w:p w:rsidR="00A43024" w:rsidRPr="00A43024" w:rsidRDefault="00A43024" w:rsidP="00462AC2">
      <w:pPr>
        <w:pStyle w:val="GL2"/>
        <w:rPr>
          <w:rFonts w:asciiTheme="minorHAnsi" w:hAnsiTheme="minorHAnsi"/>
          <w:b w:val="0"/>
          <w:iCs w:val="0"/>
          <w:szCs w:val="20"/>
        </w:rPr>
      </w:pPr>
      <w:r w:rsidRPr="00A43024">
        <w:rPr>
          <w:sz w:val="16"/>
        </w:rPr>
        <w:t>FOAD</w:t>
      </w:r>
      <w:r>
        <w:rPr>
          <w:sz w:val="16"/>
        </w:rPr>
        <w:t xml:space="preserve"> </w:t>
      </w:r>
      <w:r w:rsidRPr="00A43024">
        <w:rPr>
          <w:rFonts w:asciiTheme="minorHAnsi" w:hAnsiTheme="minorHAnsi"/>
          <w:b w:val="0"/>
          <w:iCs w:val="0"/>
          <w:szCs w:val="20"/>
        </w:rPr>
        <w:t>(formation ouverte et à distance</w:t>
      </w:r>
      <w:r>
        <w:rPr>
          <w:rFonts w:asciiTheme="minorHAnsi" w:hAnsiTheme="minorHAnsi"/>
          <w:b w:val="0"/>
          <w:iCs w:val="0"/>
          <w:szCs w:val="20"/>
        </w:rPr>
        <w:t>)</w:t>
      </w:r>
    </w:p>
    <w:p w:rsidR="00A43024" w:rsidRPr="00205FC8" w:rsidRDefault="00A43024" w:rsidP="00F0326F">
      <w:pPr>
        <w:pStyle w:val="GL3"/>
        <w:rPr>
          <w:b/>
          <w:iCs/>
        </w:rPr>
      </w:pPr>
      <w:r w:rsidRPr="00A43024">
        <w:t xml:space="preserve">Formations pouvant être suivies en tout ou partie à distance (cours par correspondance, e-learning, « </w:t>
      </w:r>
      <w:proofErr w:type="spellStart"/>
      <w:r w:rsidRPr="00A43024">
        <w:t>blended</w:t>
      </w:r>
      <w:proofErr w:type="spellEnd"/>
      <w:r w:rsidRPr="00A43024">
        <w:t xml:space="preserve"> </w:t>
      </w:r>
      <w:proofErr w:type="spellStart"/>
      <w:r w:rsidRPr="00A43024">
        <w:t>learning</w:t>
      </w:r>
      <w:proofErr w:type="spellEnd"/>
      <w:r w:rsidRPr="00A43024">
        <w:t xml:space="preserve"> » ou formations mixtes…) permettant à chacun de travailler de façon autonome et à son propre rythme.</w:t>
      </w:r>
    </w:p>
    <w:p w:rsidR="00205FC8" w:rsidRPr="00205FC8" w:rsidRDefault="00205FC8" w:rsidP="00F0326F">
      <w:pPr>
        <w:pStyle w:val="GL1"/>
      </w:pPr>
      <w:r w:rsidRPr="00205FC8">
        <w:t>I</w:t>
      </w:r>
    </w:p>
    <w:p w:rsidR="00205FC8" w:rsidRPr="00205FC8" w:rsidRDefault="00205FC8" w:rsidP="00205FC8">
      <w:pPr>
        <w:pStyle w:val="GL2"/>
        <w:rPr>
          <w:sz w:val="16"/>
        </w:rPr>
      </w:pPr>
      <w:r w:rsidRPr="00205FC8">
        <w:rPr>
          <w:sz w:val="16"/>
        </w:rPr>
        <w:t>ISO</w:t>
      </w:r>
    </w:p>
    <w:p w:rsidR="00205FC8" w:rsidRPr="00205FC8" w:rsidRDefault="00205FC8" w:rsidP="00F0326F">
      <w:pPr>
        <w:pStyle w:val="GL3"/>
        <w:rPr>
          <w:b/>
          <w:iCs/>
        </w:rPr>
      </w:pPr>
      <w:r w:rsidRPr="00205FC8">
        <w:t>L'Organisation internationale de normalisation, également désigné par le nom court ISO (abréviation du nom anglais, International Organisation for Standardisation,), est un organisme de normalisation international.</w:t>
      </w:r>
      <w:r w:rsidRPr="00205FC8">
        <w:br/>
        <w:t>Cette organisation créée en 1947 a pour but de produire des normes internationales dans les domaines industriels et commerciaux appelées normes ISO.</w:t>
      </w:r>
    </w:p>
    <w:p w:rsidR="00205FC8" w:rsidRPr="00205FC8" w:rsidRDefault="00205FC8" w:rsidP="00F0326F">
      <w:pPr>
        <w:pStyle w:val="GL1"/>
      </w:pPr>
      <w:r w:rsidRPr="00205FC8">
        <w:t>M</w:t>
      </w:r>
    </w:p>
    <w:p w:rsidR="00205FC8" w:rsidRPr="00205FC8" w:rsidRDefault="00205FC8" w:rsidP="00205FC8">
      <w:pPr>
        <w:pStyle w:val="GL2"/>
        <w:rPr>
          <w:sz w:val="16"/>
        </w:rPr>
      </w:pPr>
      <w:r w:rsidRPr="00205FC8">
        <w:rPr>
          <w:sz w:val="16"/>
        </w:rPr>
        <w:t>Multimodale</w:t>
      </w:r>
    </w:p>
    <w:p w:rsidR="00205FC8" w:rsidRPr="00205FC8" w:rsidRDefault="00205FC8" w:rsidP="00F0326F">
      <w:pPr>
        <w:pStyle w:val="GL3"/>
        <w:rPr>
          <w:b/>
          <w:iCs/>
        </w:rPr>
      </w:pPr>
      <w:r w:rsidRPr="00205FC8">
        <w:t>La multi modalité en formation, c'est la combinaison des moyens et situations pédagogiques mis à disposition d'un apprenant pour lui permettre de réaliser son apprentissage dans les meilleures conditions possibles,</w:t>
      </w:r>
      <w:r w:rsidRPr="00205FC8">
        <w:br/>
        <w:t>en termes de lieux, de temps, de supports et d'outils numériques.</w:t>
      </w:r>
    </w:p>
    <w:p w:rsidR="00205FC8" w:rsidRPr="00205FC8" w:rsidRDefault="00205FC8" w:rsidP="00F0326F">
      <w:pPr>
        <w:pStyle w:val="GL1"/>
      </w:pPr>
      <w:r w:rsidRPr="00205FC8">
        <w:t>N</w:t>
      </w:r>
    </w:p>
    <w:p w:rsidR="00E11FE1" w:rsidRPr="00E36E9A" w:rsidRDefault="00E11FE1" w:rsidP="00E11FE1">
      <w:pPr>
        <w:pStyle w:val="GL2"/>
      </w:pPr>
      <w:r w:rsidRPr="00E36E9A">
        <w:t xml:space="preserve">Niveau de </w:t>
      </w:r>
      <w:r>
        <w:t>certification ou de formation</w:t>
      </w:r>
    </w:p>
    <w:p w:rsidR="00E11FE1" w:rsidRPr="00E11FE1" w:rsidRDefault="00E11FE1" w:rsidP="00F0326F">
      <w:pPr>
        <w:pStyle w:val="GL3"/>
      </w:pPr>
      <w:r w:rsidRPr="00E11FE1">
        <w:t>Il sert à indiquer le niveau de qualification nécessaire pour occuper un métier ou un poste dans le monde professionnel.</w:t>
      </w:r>
      <w:r w:rsidR="0047726E">
        <w:t xml:space="preserve"> Pour en savoir, plus consulter l’arrêté de 2019 relatif à la classification des certifications disponible sur le </w:t>
      </w:r>
      <w:hyperlink r:id="rId16" w:history="1">
        <w:r w:rsidR="0047726E" w:rsidRPr="0047726E">
          <w:rPr>
            <w:rStyle w:val="Lienhypertexte"/>
          </w:rPr>
          <w:t>RCP-NC</w:t>
        </w:r>
      </w:hyperlink>
      <w:r w:rsidR="0047726E">
        <w:t>.</w:t>
      </w:r>
    </w:p>
    <w:tbl>
      <w:tblPr>
        <w:tblW w:w="6968" w:type="dxa"/>
        <w:jc w:val="center"/>
        <w:tblCellMar>
          <w:left w:w="0" w:type="dxa"/>
          <w:right w:w="0" w:type="dxa"/>
        </w:tblCellMar>
        <w:tblLook w:val="04A0" w:firstRow="1" w:lastRow="0" w:firstColumn="1" w:lastColumn="0" w:noHBand="0" w:noVBand="1"/>
      </w:tblPr>
      <w:tblGrid>
        <w:gridCol w:w="2636"/>
        <w:gridCol w:w="2166"/>
        <w:gridCol w:w="2166"/>
      </w:tblGrid>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shd w:val="solid" w:color="auto" w:fill="auto"/>
            <w:tcMar>
              <w:top w:w="0" w:type="dxa"/>
              <w:left w:w="108" w:type="dxa"/>
              <w:bottom w:w="0" w:type="dxa"/>
              <w:right w:w="108" w:type="dxa"/>
            </w:tcMar>
            <w:vAlign w:val="center"/>
            <w:hideMark/>
          </w:tcPr>
          <w:p w:rsidR="00E11FE1" w:rsidRPr="00E11FE1" w:rsidRDefault="00E11FE1" w:rsidP="0047726E">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 xml:space="preserve">Cadre </w:t>
            </w:r>
            <w:r w:rsidR="0047726E">
              <w:rPr>
                <w:rFonts w:asciiTheme="minorHAnsi" w:hAnsiTheme="minorHAnsi" w:cstheme="minorHAnsi"/>
                <w:b/>
                <w:sz w:val="18"/>
                <w:szCs w:val="18"/>
              </w:rPr>
              <w:t>des certifications</w:t>
            </w:r>
            <w:r w:rsidRPr="00E11FE1">
              <w:rPr>
                <w:rFonts w:asciiTheme="minorHAnsi" w:hAnsiTheme="minorHAnsi" w:cstheme="minorHAnsi"/>
                <w:b/>
                <w:sz w:val="18"/>
                <w:szCs w:val="18"/>
              </w:rPr>
              <w:br/>
              <w:t>2019</w:t>
            </w:r>
          </w:p>
        </w:tc>
        <w:tc>
          <w:tcPr>
            <w:tcW w:w="2166" w:type="dxa"/>
            <w:tcBorders>
              <w:top w:val="single" w:sz="4" w:space="0" w:color="auto"/>
              <w:left w:val="single" w:sz="4" w:space="0" w:color="auto"/>
              <w:bottom w:val="single" w:sz="4" w:space="0" w:color="auto"/>
              <w:right w:val="single" w:sz="4" w:space="0" w:color="auto"/>
            </w:tcBorders>
            <w:shd w:val="solid" w:color="auto" w:fill="auto"/>
            <w:vAlign w:val="center"/>
          </w:tcPr>
          <w:p w:rsidR="00E11FE1" w:rsidRPr="00E11FE1" w:rsidRDefault="00E11FE1" w:rsidP="00604F71">
            <w:pPr>
              <w:spacing w:before="100" w:beforeAutospacing="1" w:after="100" w:afterAutospacing="1"/>
              <w:jc w:val="center"/>
              <w:rPr>
                <w:rFonts w:asciiTheme="minorHAnsi" w:hAnsiTheme="minorHAnsi" w:cstheme="minorHAnsi"/>
                <w:b/>
                <w:sz w:val="18"/>
                <w:szCs w:val="18"/>
              </w:rPr>
            </w:pPr>
            <w:r w:rsidRPr="00E11FE1">
              <w:rPr>
                <w:rFonts w:asciiTheme="minorHAnsi" w:hAnsiTheme="minorHAnsi" w:cstheme="minorHAnsi"/>
                <w:b/>
                <w:sz w:val="18"/>
                <w:szCs w:val="18"/>
              </w:rPr>
              <w:t>Niveau de formation</w:t>
            </w:r>
          </w:p>
        </w:tc>
        <w:tc>
          <w:tcPr>
            <w:tcW w:w="2166" w:type="dxa"/>
            <w:tcBorders>
              <w:top w:val="single" w:sz="4" w:space="0" w:color="auto"/>
              <w:left w:val="single" w:sz="4" w:space="0" w:color="auto"/>
              <w:bottom w:val="single" w:sz="4" w:space="0" w:color="auto"/>
              <w:right w:val="single" w:sz="4" w:space="0" w:color="auto"/>
            </w:tcBorders>
            <w:shd w:val="solid" w:color="auto" w:fill="auto"/>
            <w:vAlign w:val="center"/>
          </w:tcPr>
          <w:p w:rsidR="00E11FE1" w:rsidRPr="00E11FE1" w:rsidRDefault="00E11FE1" w:rsidP="00604F71">
            <w:pPr>
              <w:spacing w:before="100" w:beforeAutospacing="1" w:after="100" w:afterAutospacing="1"/>
              <w:jc w:val="center"/>
              <w:rPr>
                <w:rFonts w:asciiTheme="minorHAnsi" w:hAnsiTheme="minorHAnsi" w:cstheme="minorHAnsi"/>
                <w:b/>
                <w:sz w:val="18"/>
                <w:szCs w:val="18"/>
              </w:rPr>
            </w:pPr>
            <w:r w:rsidRPr="00E11FE1">
              <w:rPr>
                <w:rFonts w:asciiTheme="minorHAnsi" w:hAnsiTheme="minorHAnsi" w:cstheme="minorHAnsi"/>
                <w:b/>
                <w:sz w:val="18"/>
                <w:szCs w:val="18"/>
              </w:rPr>
              <w:t>Nomenclature</w:t>
            </w:r>
            <w:r w:rsidRPr="00E11FE1">
              <w:rPr>
                <w:rFonts w:asciiTheme="minorHAnsi" w:hAnsiTheme="minorHAnsi" w:cstheme="minorHAnsi"/>
                <w:b/>
                <w:sz w:val="18"/>
                <w:szCs w:val="18"/>
              </w:rPr>
              <w:br/>
              <w:t>1969</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1</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b/>
                <w:sz w:val="18"/>
                <w:szCs w:val="18"/>
              </w:rPr>
            </w:pP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 </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2</w:t>
            </w:r>
          </w:p>
        </w:tc>
        <w:tc>
          <w:tcPr>
            <w:tcW w:w="2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1FE1" w:rsidRPr="00E11FE1" w:rsidRDefault="00E11FE1" w:rsidP="00604F71">
            <w:pPr>
              <w:spacing w:before="100" w:beforeAutospacing="1" w:after="100" w:afterAutospacing="1"/>
              <w:jc w:val="center"/>
              <w:rPr>
                <w:rFonts w:asciiTheme="minorHAnsi" w:hAnsiTheme="minorHAnsi" w:cstheme="minorHAnsi"/>
                <w:b/>
                <w:sz w:val="18"/>
                <w:szCs w:val="18"/>
              </w:rPr>
            </w:pPr>
          </w:p>
        </w:tc>
        <w:tc>
          <w:tcPr>
            <w:tcW w:w="2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 </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3</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sz w:val="18"/>
                <w:szCs w:val="18"/>
              </w:rPr>
              <w:t>Niveau BEP/CAP</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V</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4</w:t>
            </w:r>
          </w:p>
        </w:tc>
        <w:tc>
          <w:tcPr>
            <w:tcW w:w="2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sz w:val="18"/>
                <w:szCs w:val="18"/>
              </w:rPr>
              <w:t>Niveau BAC</w:t>
            </w:r>
          </w:p>
        </w:tc>
        <w:tc>
          <w:tcPr>
            <w:tcW w:w="2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IV</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5</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sz w:val="18"/>
                <w:szCs w:val="18"/>
              </w:rPr>
              <w:t>Niveau égal à BAC + 2</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III</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6</w:t>
            </w:r>
          </w:p>
        </w:tc>
        <w:tc>
          <w:tcPr>
            <w:tcW w:w="2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sz w:val="18"/>
                <w:szCs w:val="18"/>
              </w:rPr>
              <w:t>Niveau égal à BAC + 3</w:t>
            </w:r>
          </w:p>
        </w:tc>
        <w:tc>
          <w:tcPr>
            <w:tcW w:w="2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II</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7</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sz w:val="18"/>
                <w:szCs w:val="18"/>
              </w:rPr>
              <w:t>Niveau Master</w:t>
            </w:r>
          </w:p>
        </w:tc>
        <w:tc>
          <w:tcPr>
            <w:tcW w:w="2166" w:type="dxa"/>
            <w:vMerge w:val="restart"/>
            <w:tcBorders>
              <w:top w:val="single" w:sz="4" w:space="0" w:color="auto"/>
              <w:left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I</w:t>
            </w:r>
          </w:p>
        </w:tc>
      </w:tr>
      <w:tr w:rsidR="00E11FE1" w:rsidRPr="00F30335" w:rsidTr="00604F71">
        <w:trPr>
          <w:jc w:val="center"/>
        </w:trPr>
        <w:tc>
          <w:tcPr>
            <w:tcW w:w="26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b/>
                <w:sz w:val="18"/>
                <w:szCs w:val="18"/>
              </w:rPr>
              <w:t>8</w:t>
            </w:r>
          </w:p>
        </w:tc>
        <w:tc>
          <w:tcPr>
            <w:tcW w:w="2166" w:type="dxa"/>
            <w:tcBorders>
              <w:top w:val="single" w:sz="4" w:space="0" w:color="auto"/>
              <w:left w:val="single" w:sz="4" w:space="0" w:color="auto"/>
              <w:bottom w:val="single" w:sz="4" w:space="0" w:color="auto"/>
              <w:right w:val="single" w:sz="4" w:space="0" w:color="auto"/>
            </w:tcBorders>
            <w:vAlign w:val="center"/>
          </w:tcPr>
          <w:p w:rsidR="00E11FE1" w:rsidRPr="00E11FE1" w:rsidRDefault="00E11FE1" w:rsidP="00604F71">
            <w:pPr>
              <w:spacing w:before="100" w:beforeAutospacing="1" w:after="100" w:afterAutospacing="1"/>
              <w:jc w:val="center"/>
              <w:rPr>
                <w:rFonts w:asciiTheme="minorHAnsi" w:hAnsiTheme="minorHAnsi" w:cstheme="minorHAnsi"/>
                <w:sz w:val="18"/>
                <w:szCs w:val="18"/>
              </w:rPr>
            </w:pPr>
            <w:r w:rsidRPr="00E11FE1">
              <w:rPr>
                <w:rFonts w:asciiTheme="minorHAnsi" w:hAnsiTheme="minorHAnsi" w:cstheme="minorHAnsi"/>
                <w:sz w:val="18"/>
                <w:szCs w:val="18"/>
              </w:rPr>
              <w:t>Niveau Doctorat</w:t>
            </w:r>
          </w:p>
        </w:tc>
        <w:tc>
          <w:tcPr>
            <w:tcW w:w="2166" w:type="dxa"/>
            <w:vMerge/>
            <w:tcBorders>
              <w:left w:val="single" w:sz="4" w:space="0" w:color="auto"/>
              <w:bottom w:val="single" w:sz="4" w:space="0" w:color="auto"/>
              <w:right w:val="single" w:sz="4" w:space="0" w:color="auto"/>
            </w:tcBorders>
            <w:vAlign w:val="center"/>
          </w:tcPr>
          <w:p w:rsidR="00E11FE1" w:rsidRPr="00E11FE1" w:rsidRDefault="00E11FE1" w:rsidP="00604F71">
            <w:pPr>
              <w:rPr>
                <w:rFonts w:asciiTheme="minorHAnsi" w:hAnsiTheme="minorHAnsi" w:cstheme="minorHAnsi"/>
                <w:sz w:val="18"/>
                <w:szCs w:val="18"/>
              </w:rPr>
            </w:pPr>
          </w:p>
        </w:tc>
      </w:tr>
    </w:tbl>
    <w:p w:rsidR="00205FC8" w:rsidRPr="00205FC8" w:rsidRDefault="00205FC8" w:rsidP="00205FC8">
      <w:pPr>
        <w:pStyle w:val="GL2"/>
        <w:rPr>
          <w:sz w:val="16"/>
        </w:rPr>
      </w:pPr>
      <w:r w:rsidRPr="00205FC8">
        <w:rPr>
          <w:sz w:val="16"/>
        </w:rPr>
        <w:t xml:space="preserve">Norme </w:t>
      </w:r>
    </w:p>
    <w:p w:rsidR="00205FC8" w:rsidRPr="00205FC8" w:rsidRDefault="00205FC8" w:rsidP="00F0326F">
      <w:pPr>
        <w:pStyle w:val="GL3"/>
        <w:rPr>
          <w:b/>
          <w:iCs/>
        </w:rPr>
      </w:pPr>
      <w:r w:rsidRPr="00205FC8">
        <w:t>La norme est un texte de référence qui définit, pour une profession donnée, quel est le service qu'elle souhaite apporter à ses clients et qui décrit les exigences de qualité à atteindre. Cette norme est élaborée collectivement par l'ensemble des parties concernées : les prestataires de service, les consommateurs, les pouvoirs publics.</w:t>
      </w:r>
      <w:r w:rsidR="00F0326F">
        <w:t xml:space="preserve"> </w:t>
      </w:r>
      <w:r w:rsidRPr="00205FC8">
        <w:t>Il existe deux sortes de normes de la qualité en formation, sensiblement différentes par leur finalité et leur forme : celles du type NF, normes françaises, et les normes ISO, internationales.</w:t>
      </w:r>
    </w:p>
    <w:p w:rsidR="00205FC8" w:rsidRPr="00205FC8" w:rsidRDefault="00205FC8" w:rsidP="00F0326F">
      <w:pPr>
        <w:pStyle w:val="GL1"/>
      </w:pPr>
      <w:r w:rsidRPr="00205FC8">
        <w:t>P</w:t>
      </w:r>
    </w:p>
    <w:p w:rsidR="00205FC8" w:rsidRPr="00205FC8" w:rsidRDefault="00205FC8" w:rsidP="00205FC8">
      <w:pPr>
        <w:pStyle w:val="GL2"/>
        <w:rPr>
          <w:sz w:val="16"/>
        </w:rPr>
      </w:pPr>
      <w:r w:rsidRPr="00205FC8">
        <w:rPr>
          <w:sz w:val="16"/>
        </w:rPr>
        <w:t>Pédagogie</w:t>
      </w:r>
    </w:p>
    <w:p w:rsidR="00205FC8" w:rsidRPr="00205FC8" w:rsidRDefault="00205FC8" w:rsidP="00F0326F">
      <w:pPr>
        <w:pStyle w:val="GL3"/>
      </w:pPr>
      <w:r w:rsidRPr="00205FC8">
        <w:t>La pédagogie désigne l'art de l'éducation. Le terme rassemble les méthodes et pratiques d'enseignement requises pour transmettre des compétences, c'est-à-dire un savoir, un savoir-faire et un savoir-être. C’est l’art de mettre en condition l’apprentissage.</w:t>
      </w:r>
    </w:p>
    <w:p w:rsidR="00205FC8" w:rsidRPr="00205FC8" w:rsidRDefault="00205FC8" w:rsidP="00205FC8">
      <w:pPr>
        <w:pStyle w:val="GL2"/>
        <w:rPr>
          <w:sz w:val="16"/>
        </w:rPr>
      </w:pPr>
      <w:r w:rsidRPr="00205FC8">
        <w:rPr>
          <w:sz w:val="16"/>
        </w:rPr>
        <w:t>Présentiel</w:t>
      </w:r>
    </w:p>
    <w:p w:rsidR="00205FC8" w:rsidRPr="00205FC8" w:rsidRDefault="00205FC8" w:rsidP="00F0326F">
      <w:pPr>
        <w:pStyle w:val="GL3"/>
        <w:rPr>
          <w:b/>
          <w:iCs/>
        </w:rPr>
      </w:pPr>
      <w:r w:rsidRPr="00205FC8">
        <w:t>La formation en mode présentiel est communément appelée formation en salle. Sa durée est connue par avance.</w:t>
      </w:r>
    </w:p>
    <w:p w:rsidR="00205FC8" w:rsidRPr="00205FC8" w:rsidRDefault="00205FC8" w:rsidP="00F0326F">
      <w:pPr>
        <w:pStyle w:val="GL3"/>
        <w:rPr>
          <w:b/>
          <w:iCs/>
        </w:rPr>
      </w:pPr>
      <w:r w:rsidRPr="00205FC8">
        <w:t>Le terme présentiel est donc utilisé pour signifier que des personnes suivent une formation au même moment, sur un même lieu en présence d’un formateur, en face à face pédagogique.</w:t>
      </w:r>
    </w:p>
    <w:p w:rsidR="00205FC8" w:rsidRPr="00205FC8" w:rsidRDefault="00205FC8" w:rsidP="00205FC8">
      <w:pPr>
        <w:pStyle w:val="GL2"/>
        <w:rPr>
          <w:sz w:val="16"/>
        </w:rPr>
      </w:pPr>
      <w:r w:rsidRPr="00205FC8">
        <w:rPr>
          <w:sz w:val="16"/>
        </w:rPr>
        <w:t xml:space="preserve">Professionnalisation </w:t>
      </w:r>
    </w:p>
    <w:p w:rsidR="00205FC8" w:rsidRPr="00205FC8" w:rsidRDefault="00205FC8" w:rsidP="00F0326F">
      <w:pPr>
        <w:pStyle w:val="GL3"/>
      </w:pPr>
      <w:r w:rsidRPr="00205FC8">
        <w:t>On entend par "professionnalisation" l'acquisition conjointe d'un apprentissage et d'une expérience professionnelle liée à un métier ou à un emploi donné ; ce processus peut être structuré par une formation et viser une certification professionnelle.</w:t>
      </w:r>
    </w:p>
    <w:p w:rsidR="00F0326F" w:rsidRDefault="00F0326F">
      <w:pPr>
        <w:rPr>
          <w:rFonts w:ascii="Arial Black" w:eastAsiaTheme="minorEastAsia" w:hAnsi="Arial Black" w:cstheme="minorHAnsi"/>
          <w:b/>
          <w:iCs/>
          <w:sz w:val="16"/>
          <w:szCs w:val="18"/>
          <w:lang w:eastAsia="en-US"/>
        </w:rPr>
      </w:pPr>
      <w:r>
        <w:rPr>
          <w:sz w:val="16"/>
        </w:rPr>
        <w:br w:type="page"/>
      </w:r>
    </w:p>
    <w:p w:rsidR="00205FC8" w:rsidRPr="00205FC8" w:rsidRDefault="00205FC8" w:rsidP="00205FC8">
      <w:pPr>
        <w:pStyle w:val="GL2"/>
        <w:rPr>
          <w:sz w:val="16"/>
        </w:rPr>
      </w:pPr>
      <w:r w:rsidRPr="00205FC8">
        <w:rPr>
          <w:sz w:val="16"/>
        </w:rPr>
        <w:t>Projet</w:t>
      </w:r>
    </w:p>
    <w:p w:rsidR="00205FC8" w:rsidRPr="00205FC8" w:rsidRDefault="00205FC8" w:rsidP="00F0326F">
      <w:pPr>
        <w:pStyle w:val="GL3"/>
      </w:pPr>
      <w:r w:rsidRPr="00205FC8">
        <w:t>Un projet est un ensemble d'activités organisées en phases ou étapes et formant l'unité de gestion permettant la réalisation d'un objectif défini et précis.</w:t>
      </w:r>
    </w:p>
    <w:p w:rsidR="00205FC8" w:rsidRPr="00205FC8" w:rsidRDefault="00205FC8" w:rsidP="00F0326F">
      <w:pPr>
        <w:pStyle w:val="GL3"/>
      </w:pPr>
      <w:r w:rsidRPr="00205FC8">
        <w:t xml:space="preserve">“ Travailler en </w:t>
      </w:r>
      <w:r w:rsidRPr="00205FC8">
        <w:rPr>
          <w:bCs/>
        </w:rPr>
        <w:t>mode projet</w:t>
      </w:r>
      <w:r w:rsidRPr="00205FC8">
        <w:t xml:space="preserve"> ” est une approche de management en entreprise qui permet à des personnes de métiers ou de services différents de collaborer sur un même </w:t>
      </w:r>
      <w:r w:rsidRPr="00205FC8">
        <w:rPr>
          <w:b/>
          <w:bCs/>
        </w:rPr>
        <w:t>projet</w:t>
      </w:r>
      <w:r w:rsidRPr="00205FC8">
        <w:t>.</w:t>
      </w:r>
    </w:p>
    <w:p w:rsidR="00205FC8" w:rsidRPr="00205FC8" w:rsidRDefault="00205FC8" w:rsidP="00F0326F">
      <w:pPr>
        <w:pStyle w:val="GL1"/>
      </w:pPr>
      <w:r w:rsidRPr="00205FC8">
        <w:t>R</w:t>
      </w:r>
    </w:p>
    <w:p w:rsidR="00205FC8" w:rsidRPr="00205FC8" w:rsidRDefault="00205FC8" w:rsidP="00205FC8">
      <w:pPr>
        <w:pStyle w:val="GL2"/>
        <w:rPr>
          <w:sz w:val="16"/>
        </w:rPr>
      </w:pPr>
      <w:r w:rsidRPr="00205FC8">
        <w:rPr>
          <w:sz w:val="16"/>
        </w:rPr>
        <w:t>Référentiel de formation</w:t>
      </w:r>
    </w:p>
    <w:p w:rsidR="00205FC8" w:rsidRPr="00F0326F" w:rsidRDefault="00205FC8" w:rsidP="00F0326F">
      <w:pPr>
        <w:pStyle w:val="GL3"/>
      </w:pPr>
      <w:r w:rsidRPr="00F0326F">
        <w:t>Le référentiel de formation est un document pédagogique élaboré par un formateur ou une équipe pédagogique, à partir d’un référentiel professionnel, d’un référentiel de certification et d’un cahier des charges de formation s’il existe. Il s’agit de traduire les compétences décrites en objectifs de formation et en contenus de formation dont l’ordre et la durée sont soit imposés, soit laissés au choix du formateur. Le référentiel de formation fixe au minimum les compétences, objectifs, séquences, méthodes pédagogiques et modalités d’évaluation.</w:t>
      </w:r>
    </w:p>
    <w:p w:rsidR="00205FC8" w:rsidRPr="00205FC8" w:rsidRDefault="00205FC8" w:rsidP="00205FC8">
      <w:pPr>
        <w:pStyle w:val="GL2"/>
        <w:rPr>
          <w:sz w:val="16"/>
        </w:rPr>
      </w:pPr>
      <w:r w:rsidRPr="00205FC8">
        <w:rPr>
          <w:sz w:val="16"/>
        </w:rPr>
        <w:t>Remédiation</w:t>
      </w:r>
    </w:p>
    <w:p w:rsidR="00205FC8" w:rsidRPr="00205FC8" w:rsidRDefault="00205FC8" w:rsidP="00F0326F">
      <w:pPr>
        <w:pStyle w:val="GL3"/>
      </w:pPr>
      <w:r w:rsidRPr="00205FC8">
        <w:t>En pédagogie, la remédiation est un dispositif plus ou moins formel qui consiste à fournir à l'apprenant de nouvelles activités d'apprentissage pour lui permettre de combler les lacunes diagnostiquées lors d'une évaluation formative. On a recours pour cela à différentes propositions pédagogiques, qui pour être efficaces, doivent être sensiblement différentes des méthodes utilisées lors de la phase d'enseignement.</w:t>
      </w:r>
    </w:p>
    <w:p w:rsidR="00205FC8" w:rsidRPr="00205FC8" w:rsidRDefault="00205FC8" w:rsidP="00205FC8">
      <w:pPr>
        <w:pStyle w:val="GL2"/>
        <w:rPr>
          <w:sz w:val="16"/>
        </w:rPr>
      </w:pPr>
      <w:r w:rsidRPr="00205FC8">
        <w:rPr>
          <w:sz w:val="16"/>
        </w:rPr>
        <w:t>Ruban pédagogique</w:t>
      </w:r>
    </w:p>
    <w:p w:rsidR="00205FC8" w:rsidRPr="00205FC8" w:rsidRDefault="00205FC8" w:rsidP="00F0326F">
      <w:pPr>
        <w:pStyle w:val="GL3"/>
      </w:pPr>
      <w:r w:rsidRPr="00205FC8">
        <w:t>Egalement appelé ruban de formation, déroulé pédagogique, scénario pédagogique.</w:t>
      </w:r>
    </w:p>
    <w:p w:rsidR="00205FC8" w:rsidRPr="00205FC8" w:rsidRDefault="00205FC8" w:rsidP="00F0326F">
      <w:pPr>
        <w:pStyle w:val="GL3"/>
      </w:pPr>
      <w:r w:rsidRPr="00205FC8">
        <w:t>Document prévisionnel de travail, le ruban pédagogique affiche, dès le début de la formation, les choix retenus par l’équipe pédagogique pour atteindre les objectifs de formation. Il met en évidence, sous forme de schéma ou de tableau, la place des étapes clés de l’apprentissage, le déroulement et la durée de chaque module (ou matière), l’articulation entre les modules, la place et le nombre des évaluations formatives et sommatives, etc.....</w:t>
      </w:r>
      <w:r>
        <w:t xml:space="preserve"> </w:t>
      </w:r>
      <w:r w:rsidRPr="00205FC8">
        <w:t>Il constitue un guide pour le tuteur et le formateur. Sa bonne construction est l’assurance d’une formation de qualité.</w:t>
      </w:r>
    </w:p>
    <w:p w:rsidR="00205FC8" w:rsidRPr="00205FC8" w:rsidRDefault="00205FC8" w:rsidP="00F0326F">
      <w:pPr>
        <w:pStyle w:val="GL1"/>
      </w:pPr>
      <w:r w:rsidRPr="00205FC8">
        <w:t>S</w:t>
      </w:r>
    </w:p>
    <w:p w:rsidR="00205FC8" w:rsidRPr="00205FC8" w:rsidRDefault="00205FC8" w:rsidP="00205FC8">
      <w:pPr>
        <w:pStyle w:val="GL2"/>
        <w:rPr>
          <w:sz w:val="16"/>
        </w:rPr>
      </w:pPr>
      <w:r w:rsidRPr="00205FC8">
        <w:rPr>
          <w:sz w:val="16"/>
        </w:rPr>
        <w:t>Séance pédagogique</w:t>
      </w:r>
    </w:p>
    <w:p w:rsidR="00205FC8" w:rsidRPr="00205FC8" w:rsidRDefault="00205FC8" w:rsidP="00F0326F">
      <w:pPr>
        <w:pStyle w:val="GL3"/>
      </w:pPr>
      <w:r w:rsidRPr="00205FC8">
        <w:t>Élément de base d’une séquence, la séance est l’unité de référence temporelle. C’est une durée d’enseignement en continu, par exemple une «heure de cours»... d’une heure, de 3 heures de travaux pratiques.</w:t>
      </w:r>
    </w:p>
    <w:p w:rsidR="00205FC8" w:rsidRPr="00205FC8" w:rsidRDefault="00205FC8" w:rsidP="00F0326F">
      <w:pPr>
        <w:pStyle w:val="GL3"/>
      </w:pPr>
      <w:r w:rsidRPr="00205FC8">
        <w:t xml:space="preserve">La </w:t>
      </w:r>
      <w:r w:rsidRPr="00205FC8">
        <w:rPr>
          <w:b/>
          <w:bCs/>
        </w:rPr>
        <w:t>séance</w:t>
      </w:r>
      <w:r w:rsidRPr="00205FC8">
        <w:t xml:space="preserve"> est une période d'enseignement qui vise un objectif d'apprentissage fixé à son propre terme.</w:t>
      </w:r>
      <w:r w:rsidRPr="00205FC8">
        <w:br/>
        <w:t xml:space="preserve">La </w:t>
      </w:r>
      <w:r w:rsidRPr="00205FC8">
        <w:rPr>
          <w:b/>
          <w:bCs/>
        </w:rPr>
        <w:t>séance</w:t>
      </w:r>
      <w:r w:rsidRPr="00205FC8">
        <w:t xml:space="preserve"> fait progresser l'apprenant vers la maîtrise des compétences visées par la </w:t>
      </w:r>
      <w:r w:rsidRPr="00205FC8">
        <w:rPr>
          <w:bCs/>
        </w:rPr>
        <w:t>séquence. Elle peut faire l’objet d’une évaluation formative.</w:t>
      </w:r>
    </w:p>
    <w:p w:rsidR="00205FC8" w:rsidRPr="00205FC8" w:rsidRDefault="00205FC8" w:rsidP="00205FC8">
      <w:pPr>
        <w:pStyle w:val="GL2"/>
        <w:rPr>
          <w:sz w:val="16"/>
        </w:rPr>
      </w:pPr>
      <w:r w:rsidRPr="00205FC8">
        <w:rPr>
          <w:sz w:val="16"/>
        </w:rPr>
        <w:t>Séquences pédagogiques ou séquences d’apprentissage</w:t>
      </w:r>
    </w:p>
    <w:p w:rsidR="00205FC8" w:rsidRPr="00205FC8" w:rsidRDefault="00205FC8" w:rsidP="00F0326F">
      <w:pPr>
        <w:pStyle w:val="GL3"/>
      </w:pPr>
      <w:r w:rsidRPr="00205FC8">
        <w:t xml:space="preserve">L’enseignement, ne pouvant se réduire en une suite de cours juxtaposés, doit s’organiser en séquences d’apprentissage, c’est-à-dire en ensembles continus ou discontinus de séances articulées entre elles dans le temps et organisées autour d’une ou plusieurs activités en vue d’atteindre des objectifs fixés par le référentiel professionnel. </w:t>
      </w:r>
    </w:p>
    <w:p w:rsidR="00205FC8" w:rsidRPr="00205FC8" w:rsidRDefault="00205FC8" w:rsidP="00F0326F">
      <w:pPr>
        <w:pStyle w:val="GL3"/>
      </w:pPr>
      <w:r w:rsidRPr="00205FC8">
        <w:t>La séquence est l’unité de référence thématique.</w:t>
      </w:r>
    </w:p>
    <w:p w:rsidR="00205FC8" w:rsidRPr="00205FC8" w:rsidRDefault="00205FC8" w:rsidP="00F0326F">
      <w:pPr>
        <w:pStyle w:val="GL3"/>
        <w:rPr>
          <w:b/>
          <w:bCs/>
        </w:rPr>
      </w:pPr>
      <w:r w:rsidRPr="00205FC8">
        <w:t xml:space="preserve">La </w:t>
      </w:r>
      <w:r w:rsidRPr="00205FC8">
        <w:rPr>
          <w:b/>
          <w:bCs/>
        </w:rPr>
        <w:t>séquence</w:t>
      </w:r>
      <w:r w:rsidRPr="00205FC8">
        <w:t xml:space="preserve"> vise un objectif d'apprentissage fixé au terme d'un nombre défini de </w:t>
      </w:r>
      <w:r w:rsidRPr="00205FC8">
        <w:rPr>
          <w:b/>
          <w:bCs/>
        </w:rPr>
        <w:t>séances.</w:t>
      </w:r>
    </w:p>
    <w:p w:rsidR="00205FC8" w:rsidRPr="00205FC8" w:rsidRDefault="00205FC8" w:rsidP="00F0326F">
      <w:pPr>
        <w:pStyle w:val="GL1"/>
      </w:pPr>
      <w:r w:rsidRPr="00205FC8">
        <w:t>T </w:t>
      </w:r>
    </w:p>
    <w:p w:rsidR="00205FC8" w:rsidRPr="00205FC8" w:rsidRDefault="00205FC8" w:rsidP="00205FC8">
      <w:pPr>
        <w:pStyle w:val="GL2"/>
      </w:pPr>
      <w:r w:rsidRPr="00205FC8">
        <w:rPr>
          <w:sz w:val="16"/>
        </w:rPr>
        <w:t xml:space="preserve">TICE ou </w:t>
      </w:r>
      <w:r w:rsidRPr="00205FC8">
        <w:t>Technologies de l’Information et de la Communication pour l’Enseignement.</w:t>
      </w:r>
    </w:p>
    <w:p w:rsidR="00205FC8" w:rsidRPr="00205FC8" w:rsidRDefault="00205FC8" w:rsidP="00F0326F">
      <w:pPr>
        <w:pStyle w:val="GL3"/>
      </w:pPr>
      <w:r w:rsidRPr="00205FC8">
        <w:t>Les TICE recouvrent les outils et produits numériques, informatique, multimédia (images, sons, vidéos…), didacticiel, plate-forme en ligne, espace numérique de travail ou d’apprentissage, tablette interactive…, pouvant être utilisés dans le cadre de l'</w:t>
      </w:r>
      <w:hyperlink r:id="rId17" w:tooltip="Enseignement" w:history="1">
        <w:r w:rsidRPr="00205FC8">
          <w:t>enseignement</w:t>
        </w:r>
      </w:hyperlink>
      <w:r w:rsidRPr="00205FC8">
        <w:t xml:space="preserve"> ou de la formation continue.</w:t>
      </w:r>
    </w:p>
    <w:p w:rsidR="00205FC8" w:rsidRPr="00205FC8" w:rsidRDefault="00205FC8" w:rsidP="00205FC8">
      <w:pPr>
        <w:pStyle w:val="GL2"/>
        <w:rPr>
          <w:sz w:val="16"/>
        </w:rPr>
      </w:pPr>
      <w:r w:rsidRPr="00205FC8">
        <w:rPr>
          <w:sz w:val="16"/>
        </w:rPr>
        <w:t>Tuteur</w:t>
      </w:r>
    </w:p>
    <w:p w:rsidR="00205FC8" w:rsidRPr="00205FC8" w:rsidRDefault="00205FC8" w:rsidP="00F0326F">
      <w:pPr>
        <w:pStyle w:val="GL3"/>
        <w:numPr>
          <w:ilvl w:val="0"/>
          <w:numId w:val="45"/>
        </w:numPr>
      </w:pPr>
      <w:r w:rsidRPr="00205FC8">
        <w:t xml:space="preserve">Dans le </w:t>
      </w:r>
      <w:r w:rsidRPr="00205FC8">
        <w:rPr>
          <w:b/>
        </w:rPr>
        <w:t>cadre des formations ouvertes et à distance</w:t>
      </w:r>
      <w:r w:rsidRPr="00205FC8">
        <w:t xml:space="preserve"> le tuteur est une personne qui aide à faire progresser les apprenants. Un tuteur peut occuper une ou plusieurs fonctions énumérées ci-dessous :</w:t>
      </w:r>
    </w:p>
    <w:p w:rsidR="00205FC8" w:rsidRPr="00205FC8" w:rsidRDefault="00205FC8" w:rsidP="00F0326F">
      <w:pPr>
        <w:pStyle w:val="GL3"/>
        <w:numPr>
          <w:ilvl w:val="0"/>
          <w:numId w:val="46"/>
        </w:numPr>
      </w:pPr>
      <w:r w:rsidRPr="00205FC8">
        <w:t>définition d’un parcours individuel de formation avec l'apprenant et appui de celui-ci dans ses premiers pas en formation à distance, notamment dans ses aspects techniques.</w:t>
      </w:r>
    </w:p>
    <w:p w:rsidR="00205FC8" w:rsidRPr="00F0326F" w:rsidRDefault="00205FC8" w:rsidP="00F0326F">
      <w:pPr>
        <w:pStyle w:val="GL3"/>
        <w:numPr>
          <w:ilvl w:val="0"/>
          <w:numId w:val="46"/>
        </w:numPr>
      </w:pPr>
      <w:r w:rsidRPr="00205FC8">
        <w:t xml:space="preserve">accompagnement des stagiaires dans leur apprentissage pour les aider à assimiler des contenus de formation. </w:t>
      </w:r>
    </w:p>
    <w:p w:rsidR="00205FC8" w:rsidRPr="00205FC8" w:rsidRDefault="00205FC8" w:rsidP="00F0326F">
      <w:pPr>
        <w:pStyle w:val="GL3"/>
        <w:numPr>
          <w:ilvl w:val="0"/>
          <w:numId w:val="46"/>
        </w:numPr>
      </w:pPr>
      <w:r w:rsidRPr="00205FC8">
        <w:t>animation d’activités collectives avec les apprenants pour recréer, en mode virtuel, les effets de l’apprentissage en groupe.</w:t>
      </w:r>
    </w:p>
    <w:p w:rsidR="00205FC8" w:rsidRPr="00205FC8" w:rsidRDefault="00205FC8" w:rsidP="00F0326F">
      <w:pPr>
        <w:pStyle w:val="GL3"/>
        <w:numPr>
          <w:ilvl w:val="0"/>
          <w:numId w:val="45"/>
        </w:numPr>
      </w:pPr>
      <w:r w:rsidRPr="00205FC8">
        <w:t xml:space="preserve">Le tuteur </w:t>
      </w:r>
      <w:r w:rsidRPr="00205FC8">
        <w:rPr>
          <w:b/>
        </w:rPr>
        <w:t>en entreprise</w:t>
      </w:r>
      <w:r w:rsidRPr="00205FC8">
        <w:t xml:space="preserve"> est un salarié de l'entreprise qui a pour fonction de faire acquérir à l'apprenant les savoirs professionnels convenus, selon une progression déterminée, et d'être  la référence de l'apprenant dans l'entreprise.</w:t>
      </w:r>
    </w:p>
    <w:sectPr w:rsidR="00205FC8" w:rsidRPr="00205FC8" w:rsidSect="00156F64">
      <w:footerReference w:type="even" r:id="rId18"/>
      <w:footerReference w:type="default" r:id="rId19"/>
      <w:footerReference w:type="first" r:id="rId20"/>
      <w:pgSz w:w="11906" w:h="16838"/>
      <w:pgMar w:top="709" w:right="1134" w:bottom="709" w:left="993" w:header="720" w:footer="720" w:gutter="0"/>
      <w:pgBorders w:offsetFrom="page">
        <w:top w:val="thinThickThinSmallGap" w:sz="12" w:space="24" w:color="17365D" w:themeColor="text2" w:themeShade="BF"/>
        <w:left w:val="thinThickThinSmallGap" w:sz="12" w:space="24" w:color="17365D" w:themeColor="text2" w:themeShade="BF"/>
        <w:bottom w:val="thinThickThinSmallGap" w:sz="12" w:space="24" w:color="17365D" w:themeColor="text2" w:themeShade="BF"/>
        <w:right w:val="thinThickThinSmallGap" w:sz="12" w:space="24" w:color="17365D" w:themeColor="text2" w:themeShade="BF"/>
      </w:pgBorders>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57" w:rsidRDefault="009D3857">
      <w:r>
        <w:separator/>
      </w:r>
    </w:p>
  </w:endnote>
  <w:endnote w:type="continuationSeparator" w:id="0">
    <w:p w:rsidR="009D3857" w:rsidRDefault="009D3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Arial Black">
    <w:panose1 w:val="020B0A04020102020204"/>
    <w:charset w:val="00"/>
    <w:family w:val="swiss"/>
    <w:pitch w:val="variable"/>
    <w:sig w:usb0="A00002AF" w:usb1="400078FB" w:usb2="00000000" w:usb3="00000000" w:csb0="0000009F" w:csb1="00000000"/>
  </w:font>
  <w:font w:name="Calibri,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7A" w:rsidRDefault="0058637A" w:rsidP="00C73C1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D3121">
      <w:rPr>
        <w:rStyle w:val="Numrodepage"/>
        <w:noProof/>
      </w:rPr>
      <w:t>4</w:t>
    </w:r>
    <w:r>
      <w:rPr>
        <w:rStyle w:val="Numrodepage"/>
      </w:rPr>
      <w:fldChar w:fldCharType="end"/>
    </w:r>
  </w:p>
  <w:p w:rsidR="0058637A" w:rsidRDefault="0058637A" w:rsidP="00C73C1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224073"/>
      <w:docPartObj>
        <w:docPartGallery w:val="Page Numbers (Top of Page)"/>
        <w:docPartUnique/>
      </w:docPartObj>
    </w:sdtPr>
    <w:sdtEndPr/>
    <w:sdtContent>
      <w:p w:rsidR="00FC4C49" w:rsidRDefault="00FC4C49" w:rsidP="00FC4C49">
        <w:pPr>
          <w:pStyle w:val="En-tte"/>
          <w:jc w:val="right"/>
        </w:pPr>
        <w:r>
          <w:fldChar w:fldCharType="begin"/>
        </w:r>
        <w:r>
          <w:instrText>PAGE   \* MERGEFORMAT</w:instrText>
        </w:r>
        <w:r>
          <w:fldChar w:fldCharType="separate"/>
        </w:r>
        <w:r w:rsidR="00AF7E33">
          <w:rPr>
            <w:noProof/>
          </w:rPr>
          <w:t>2</w:t>
        </w:r>
        <w:r>
          <w:fldChar w:fldCharType="end"/>
        </w:r>
        <w:r>
          <w:t>/</w:t>
        </w:r>
        <w:r w:rsidR="00AF7E33">
          <w:fldChar w:fldCharType="begin"/>
        </w:r>
        <w:r w:rsidR="00AF7E33">
          <w:instrText xml:space="preserve"> NUMPAGES   \* MERGEFORMAT </w:instrText>
        </w:r>
        <w:r w:rsidR="00AF7E33">
          <w:fldChar w:fldCharType="separate"/>
        </w:r>
        <w:r w:rsidR="00AF7E33">
          <w:rPr>
            <w:noProof/>
          </w:rPr>
          <w:t>7</w:t>
        </w:r>
        <w:r w:rsidR="00AF7E33">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CFA" w:rsidRPr="00BE531B" w:rsidRDefault="005F4CFA" w:rsidP="005F4CFA">
    <w:pPr>
      <w:pStyle w:val="Pieddepage"/>
      <w:pBdr>
        <w:top w:val="single" w:sz="2" w:space="1" w:color="365F91" w:themeColor="accent1" w:themeShade="BF"/>
      </w:pBdr>
      <w:spacing w:before="240"/>
      <w:jc w:val="center"/>
      <w:rPr>
        <w:rFonts w:asciiTheme="minorHAnsi" w:hAnsiTheme="minorHAnsi" w:cstheme="minorHAnsi"/>
        <w:sz w:val="18"/>
      </w:rPr>
    </w:pPr>
    <w:r w:rsidRPr="00BE531B">
      <w:rPr>
        <w:rFonts w:asciiTheme="minorHAnsi" w:hAnsiTheme="minorHAnsi" w:cstheme="minorHAnsi"/>
        <w:sz w:val="18"/>
      </w:rPr>
      <w:t>Direction de la Formation Professionnelle Continue – 63, rue Fernand Forest – Le Plexus – BP M2 98849 NOUMEA CEDEX</w:t>
    </w:r>
  </w:p>
  <w:p w:rsidR="005F4CFA" w:rsidRDefault="005F4CFA" w:rsidP="005F4CFA">
    <w:pPr>
      <w:pStyle w:val="Pieddepage"/>
      <w:jc w:val="center"/>
    </w:pPr>
    <w:r w:rsidRPr="00BE531B">
      <w:rPr>
        <w:rFonts w:asciiTheme="minorHAnsi" w:hAnsiTheme="minorHAnsi" w:cstheme="minorHAnsi"/>
        <w:sz w:val="18"/>
      </w:rPr>
      <w:t xml:space="preserve">Tél : </w:t>
    </w:r>
    <w:r w:rsidRPr="00BE531B">
      <w:rPr>
        <w:rFonts w:asciiTheme="minorHAnsi" w:hAnsiTheme="minorHAnsi" w:cstheme="minorHAnsi"/>
        <w:b/>
        <w:sz w:val="18"/>
      </w:rPr>
      <w:t>24.66.02</w:t>
    </w:r>
    <w:r w:rsidRPr="00BE531B">
      <w:rPr>
        <w:rFonts w:asciiTheme="minorHAnsi" w:hAnsiTheme="minorHAnsi" w:cstheme="minorHAnsi"/>
        <w:sz w:val="18"/>
      </w:rPr>
      <w:tab/>
      <w:t xml:space="preserve"> Courriel : </w:t>
    </w:r>
    <w:hyperlink r:id="rId1" w:history="1">
      <w:r w:rsidRPr="00BE531B">
        <w:rPr>
          <w:rStyle w:val="Lienhypertexte"/>
          <w:rFonts w:asciiTheme="minorHAnsi" w:hAnsiTheme="minorHAnsi" w:cstheme="minorHAnsi"/>
          <w:sz w:val="18"/>
        </w:rPr>
        <w:t>certification.dfpc@gouv.nc</w:t>
      </w:r>
    </w:hyperlink>
    <w:r w:rsidRPr="00BE531B">
      <w:rPr>
        <w:rFonts w:asciiTheme="minorHAnsi" w:hAnsiTheme="minorHAnsi" w:cstheme="minorHAnsi"/>
        <w:i/>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57" w:rsidRDefault="009D3857">
      <w:r>
        <w:separator/>
      </w:r>
    </w:p>
  </w:footnote>
  <w:footnote w:type="continuationSeparator" w:id="0">
    <w:p w:rsidR="009D3857" w:rsidRDefault="009D38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3426876"/>
    <w:lvl w:ilvl="0">
      <w:start w:val="1"/>
      <w:numFmt w:val="decimal"/>
      <w:pStyle w:val="Listenumros5"/>
      <w:lvlText w:val="%1."/>
      <w:lvlJc w:val="left"/>
      <w:pPr>
        <w:tabs>
          <w:tab w:val="num" w:pos="1492"/>
        </w:tabs>
        <w:ind w:left="1492" w:hanging="360"/>
      </w:pPr>
    </w:lvl>
  </w:abstractNum>
  <w:abstractNum w:abstractNumId="1">
    <w:nsid w:val="FFFFFF7D"/>
    <w:multiLevelType w:val="singleLevel"/>
    <w:tmpl w:val="4DBED760"/>
    <w:lvl w:ilvl="0">
      <w:start w:val="1"/>
      <w:numFmt w:val="decimal"/>
      <w:pStyle w:val="Listenumros4"/>
      <w:lvlText w:val="%1."/>
      <w:lvlJc w:val="left"/>
      <w:pPr>
        <w:tabs>
          <w:tab w:val="num" w:pos="1209"/>
        </w:tabs>
        <w:ind w:left="1209" w:hanging="360"/>
      </w:pPr>
    </w:lvl>
  </w:abstractNum>
  <w:abstractNum w:abstractNumId="2">
    <w:nsid w:val="FFFFFF7E"/>
    <w:multiLevelType w:val="singleLevel"/>
    <w:tmpl w:val="DCE6F98E"/>
    <w:lvl w:ilvl="0">
      <w:start w:val="1"/>
      <w:numFmt w:val="decimal"/>
      <w:pStyle w:val="Listenumros3"/>
      <w:lvlText w:val="%1."/>
      <w:lvlJc w:val="left"/>
      <w:pPr>
        <w:tabs>
          <w:tab w:val="num" w:pos="926"/>
        </w:tabs>
        <w:ind w:left="926" w:hanging="360"/>
      </w:pPr>
    </w:lvl>
  </w:abstractNum>
  <w:abstractNum w:abstractNumId="3">
    <w:nsid w:val="FFFFFF7F"/>
    <w:multiLevelType w:val="singleLevel"/>
    <w:tmpl w:val="4F48F5FA"/>
    <w:lvl w:ilvl="0">
      <w:start w:val="1"/>
      <w:numFmt w:val="decimal"/>
      <w:pStyle w:val="Listenumros2"/>
      <w:lvlText w:val="%1."/>
      <w:lvlJc w:val="left"/>
      <w:pPr>
        <w:tabs>
          <w:tab w:val="num" w:pos="643"/>
        </w:tabs>
        <w:ind w:left="643" w:hanging="360"/>
      </w:pPr>
    </w:lvl>
  </w:abstractNum>
  <w:abstractNum w:abstractNumId="4">
    <w:nsid w:val="FFFFFF80"/>
    <w:multiLevelType w:val="singleLevel"/>
    <w:tmpl w:val="E368A5E0"/>
    <w:lvl w:ilvl="0">
      <w:start w:val="1"/>
      <w:numFmt w:val="bullet"/>
      <w:pStyle w:val="Listepuces5"/>
      <w:lvlText w:val=""/>
      <w:lvlJc w:val="left"/>
      <w:pPr>
        <w:tabs>
          <w:tab w:val="num" w:pos="1492"/>
        </w:tabs>
        <w:ind w:left="1492" w:hanging="360"/>
      </w:pPr>
      <w:rPr>
        <w:rFonts w:ascii="Symbol" w:hAnsi="Symbol" w:hint="default"/>
      </w:rPr>
    </w:lvl>
  </w:abstractNum>
  <w:abstractNum w:abstractNumId="5">
    <w:nsid w:val="FFFFFF81"/>
    <w:multiLevelType w:val="singleLevel"/>
    <w:tmpl w:val="821CF758"/>
    <w:lvl w:ilvl="0">
      <w:start w:val="1"/>
      <w:numFmt w:val="bullet"/>
      <w:pStyle w:val="Listepuces4"/>
      <w:lvlText w:val=""/>
      <w:lvlJc w:val="left"/>
      <w:pPr>
        <w:tabs>
          <w:tab w:val="num" w:pos="1209"/>
        </w:tabs>
        <w:ind w:left="1209" w:hanging="360"/>
      </w:pPr>
      <w:rPr>
        <w:rFonts w:ascii="Symbol" w:hAnsi="Symbol" w:hint="default"/>
      </w:rPr>
    </w:lvl>
  </w:abstractNum>
  <w:abstractNum w:abstractNumId="6">
    <w:nsid w:val="FFFFFF82"/>
    <w:multiLevelType w:val="singleLevel"/>
    <w:tmpl w:val="B92412BA"/>
    <w:lvl w:ilvl="0">
      <w:start w:val="1"/>
      <w:numFmt w:val="bullet"/>
      <w:pStyle w:val="Listepuces3"/>
      <w:lvlText w:val=""/>
      <w:lvlJc w:val="left"/>
      <w:pPr>
        <w:tabs>
          <w:tab w:val="num" w:pos="926"/>
        </w:tabs>
        <w:ind w:left="926" w:hanging="360"/>
      </w:pPr>
      <w:rPr>
        <w:rFonts w:ascii="Symbol" w:hAnsi="Symbol" w:hint="default"/>
      </w:rPr>
    </w:lvl>
  </w:abstractNum>
  <w:abstractNum w:abstractNumId="7">
    <w:nsid w:val="FFFFFF83"/>
    <w:multiLevelType w:val="singleLevel"/>
    <w:tmpl w:val="21727774"/>
    <w:lvl w:ilvl="0">
      <w:start w:val="1"/>
      <w:numFmt w:val="bullet"/>
      <w:pStyle w:val="Listepuces2"/>
      <w:lvlText w:val=""/>
      <w:lvlJc w:val="left"/>
      <w:pPr>
        <w:tabs>
          <w:tab w:val="num" w:pos="643"/>
        </w:tabs>
        <w:ind w:left="643" w:hanging="360"/>
      </w:pPr>
      <w:rPr>
        <w:rFonts w:ascii="Symbol" w:hAnsi="Symbol" w:hint="default"/>
      </w:rPr>
    </w:lvl>
  </w:abstractNum>
  <w:abstractNum w:abstractNumId="8">
    <w:nsid w:val="FFFFFF88"/>
    <w:multiLevelType w:val="singleLevel"/>
    <w:tmpl w:val="B6F43EBC"/>
    <w:lvl w:ilvl="0">
      <w:start w:val="1"/>
      <w:numFmt w:val="decimal"/>
      <w:pStyle w:val="Listenumros"/>
      <w:lvlText w:val="%1."/>
      <w:lvlJc w:val="left"/>
      <w:pPr>
        <w:tabs>
          <w:tab w:val="num" w:pos="360"/>
        </w:tabs>
        <w:ind w:left="360" w:hanging="360"/>
      </w:pPr>
    </w:lvl>
  </w:abstractNum>
  <w:abstractNum w:abstractNumId="9">
    <w:nsid w:val="FFFFFF89"/>
    <w:multiLevelType w:val="singleLevel"/>
    <w:tmpl w:val="48B24290"/>
    <w:lvl w:ilvl="0">
      <w:start w:val="1"/>
      <w:numFmt w:val="bullet"/>
      <w:pStyle w:val="Listepuces"/>
      <w:lvlText w:val=""/>
      <w:lvlJc w:val="left"/>
      <w:pPr>
        <w:tabs>
          <w:tab w:val="num" w:pos="360"/>
        </w:tabs>
        <w:ind w:left="360" w:hanging="360"/>
      </w:pPr>
      <w:rPr>
        <w:rFonts w:ascii="Symbol" w:hAnsi="Symbol" w:hint="default"/>
      </w:rPr>
    </w:lvl>
  </w:abstractNum>
  <w:abstractNum w:abstractNumId="10">
    <w:nsid w:val="00EC0B94"/>
    <w:multiLevelType w:val="hybridMultilevel"/>
    <w:tmpl w:val="9BBC20CC"/>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1">
    <w:nsid w:val="0DAE0902"/>
    <w:multiLevelType w:val="hybridMultilevel"/>
    <w:tmpl w:val="6380B3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DAF3197"/>
    <w:multiLevelType w:val="hybridMultilevel"/>
    <w:tmpl w:val="C5282528"/>
    <w:lvl w:ilvl="0" w:tplc="DDBAE2C4">
      <w:start w:val="1"/>
      <w:numFmt w:val="upperLetter"/>
      <w:lvlText w:val="%1."/>
      <w:lvlJc w:val="left"/>
      <w:pPr>
        <w:ind w:left="720" w:hanging="360"/>
      </w:pPr>
      <w:rPr>
        <w:rFonts w:hint="default"/>
        <w:b/>
        <w:i w:val="0"/>
        <w:caps/>
        <w:strike w:val="0"/>
        <w:dstrike w:val="0"/>
        <w:shadow w:val="0"/>
        <w:emboss w:val="0"/>
        <w:imprint w:val="0"/>
        <w:vanish w:val="0"/>
        <w:color w:val="000000" w:themeColor="text1"/>
        <w:sz w:val="24"/>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0320066"/>
    <w:multiLevelType w:val="hybridMultilevel"/>
    <w:tmpl w:val="11181DA8"/>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4">
    <w:nsid w:val="15727343"/>
    <w:multiLevelType w:val="singleLevel"/>
    <w:tmpl w:val="0E32E78C"/>
    <w:lvl w:ilvl="0">
      <w:numFmt w:val="bullet"/>
      <w:lvlText w:val="-"/>
      <w:lvlJc w:val="left"/>
      <w:pPr>
        <w:tabs>
          <w:tab w:val="num" w:pos="360"/>
        </w:tabs>
        <w:ind w:left="360" w:hanging="360"/>
      </w:pPr>
      <w:rPr>
        <w:rFonts w:hint="default"/>
      </w:rPr>
    </w:lvl>
  </w:abstractNum>
  <w:abstractNum w:abstractNumId="15">
    <w:nsid w:val="18511355"/>
    <w:multiLevelType w:val="hybridMultilevel"/>
    <w:tmpl w:val="D9DA1A0E"/>
    <w:lvl w:ilvl="0" w:tplc="C20A8C4A">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nsid w:val="1AF73D30"/>
    <w:multiLevelType w:val="hybridMultilevel"/>
    <w:tmpl w:val="1E32BE62"/>
    <w:lvl w:ilvl="0" w:tplc="C284D896">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DD41197"/>
    <w:multiLevelType w:val="hybridMultilevel"/>
    <w:tmpl w:val="0AD26BA0"/>
    <w:lvl w:ilvl="0" w:tplc="C19ACD7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1FCD2694"/>
    <w:multiLevelType w:val="hybridMultilevel"/>
    <w:tmpl w:val="516629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208D7981"/>
    <w:multiLevelType w:val="hybridMultilevel"/>
    <w:tmpl w:val="5A62D9E8"/>
    <w:lvl w:ilvl="0" w:tplc="C284D896">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9EF6155"/>
    <w:multiLevelType w:val="hybridMultilevel"/>
    <w:tmpl w:val="8C785C6C"/>
    <w:lvl w:ilvl="0" w:tplc="C284D896">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2BC972EF"/>
    <w:multiLevelType w:val="hybridMultilevel"/>
    <w:tmpl w:val="07A81C92"/>
    <w:lvl w:ilvl="0" w:tplc="EF6A5F2C">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0032F34"/>
    <w:multiLevelType w:val="hybridMultilevel"/>
    <w:tmpl w:val="868E9A84"/>
    <w:lvl w:ilvl="0" w:tplc="4CA00FB2">
      <w:start w:val="1"/>
      <w:numFmt w:val="decimal"/>
      <w:lvlText w:val="%1."/>
      <w:lvlJc w:val="left"/>
      <w:pPr>
        <w:ind w:left="1203" w:hanging="495"/>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3">
    <w:nsid w:val="31C0594E"/>
    <w:multiLevelType w:val="hybridMultilevel"/>
    <w:tmpl w:val="AD68F0B2"/>
    <w:lvl w:ilvl="0" w:tplc="EF6A5F2C">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4585B7F"/>
    <w:multiLevelType w:val="hybridMultilevel"/>
    <w:tmpl w:val="AE0CAD48"/>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5">
    <w:nsid w:val="37707885"/>
    <w:multiLevelType w:val="hybridMultilevel"/>
    <w:tmpl w:val="A8EA9B72"/>
    <w:lvl w:ilvl="0" w:tplc="C284D896">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386C3AE4"/>
    <w:multiLevelType w:val="hybridMultilevel"/>
    <w:tmpl w:val="77FA1AA6"/>
    <w:lvl w:ilvl="0" w:tplc="040C000B">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91A6AB9"/>
    <w:multiLevelType w:val="hybridMultilevel"/>
    <w:tmpl w:val="9BBC20CC"/>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8">
    <w:nsid w:val="39D42681"/>
    <w:multiLevelType w:val="hybridMultilevel"/>
    <w:tmpl w:val="C5282528"/>
    <w:lvl w:ilvl="0" w:tplc="DDBAE2C4">
      <w:start w:val="1"/>
      <w:numFmt w:val="upperLetter"/>
      <w:lvlText w:val="%1."/>
      <w:lvlJc w:val="left"/>
      <w:pPr>
        <w:ind w:left="720" w:hanging="360"/>
      </w:pPr>
      <w:rPr>
        <w:rFonts w:hint="default"/>
        <w:b/>
        <w:i w:val="0"/>
        <w:caps/>
        <w:strike w:val="0"/>
        <w:dstrike w:val="0"/>
        <w:shadow w:val="0"/>
        <w:emboss w:val="0"/>
        <w:imprint w:val="0"/>
        <w:vanish w:val="0"/>
        <w:color w:val="000000" w:themeColor="text1"/>
        <w:sz w:val="24"/>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3C647E6B"/>
    <w:multiLevelType w:val="hybridMultilevel"/>
    <w:tmpl w:val="9BBC20CC"/>
    <w:lvl w:ilvl="0" w:tplc="040C000F">
      <w:start w:val="1"/>
      <w:numFmt w:val="decimal"/>
      <w:lvlText w:val="%1."/>
      <w:lvlJc w:val="left"/>
      <w:pPr>
        <w:ind w:left="1069" w:hanging="360"/>
      </w:p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0">
    <w:nsid w:val="42835C80"/>
    <w:multiLevelType w:val="hybridMultilevel"/>
    <w:tmpl w:val="5B6EE996"/>
    <w:lvl w:ilvl="0" w:tplc="93220CB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4DB13538"/>
    <w:multiLevelType w:val="hybridMultilevel"/>
    <w:tmpl w:val="B58EAB50"/>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EFE3A20"/>
    <w:multiLevelType w:val="hybridMultilevel"/>
    <w:tmpl w:val="54B2AB6C"/>
    <w:lvl w:ilvl="0" w:tplc="040C0003">
      <w:start w:val="1"/>
      <w:numFmt w:val="bullet"/>
      <w:lvlText w:val="o"/>
      <w:lvlJc w:val="left"/>
      <w:pPr>
        <w:ind w:left="1425" w:hanging="360"/>
      </w:pPr>
      <w:rPr>
        <w:rFonts w:ascii="Courier New" w:hAnsi="Courier New" w:cs="Courier New"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33">
    <w:nsid w:val="50144D3E"/>
    <w:multiLevelType w:val="hybridMultilevel"/>
    <w:tmpl w:val="12E086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0AD4D1D"/>
    <w:multiLevelType w:val="hybridMultilevel"/>
    <w:tmpl w:val="4C6ADA72"/>
    <w:lvl w:ilvl="0" w:tplc="040C0001">
      <w:start w:val="1"/>
      <w:numFmt w:val="bullet"/>
      <w:lvlText w:val=""/>
      <w:lvlJc w:val="left"/>
      <w:pPr>
        <w:tabs>
          <w:tab w:val="num" w:pos="1778"/>
        </w:tabs>
        <w:ind w:left="1778" w:hanging="360"/>
      </w:pPr>
      <w:rPr>
        <w:rFonts w:ascii="Symbol" w:hAnsi="Symbol" w:hint="default"/>
      </w:rPr>
    </w:lvl>
    <w:lvl w:ilvl="1" w:tplc="040C0003">
      <w:start w:val="1"/>
      <w:numFmt w:val="bullet"/>
      <w:lvlText w:val="o"/>
      <w:lvlJc w:val="left"/>
      <w:pPr>
        <w:tabs>
          <w:tab w:val="num" w:pos="2498"/>
        </w:tabs>
        <w:ind w:left="2498" w:hanging="360"/>
      </w:pPr>
      <w:rPr>
        <w:rFonts w:ascii="Courier New" w:hAnsi="Courier New" w:cs="Courier New" w:hint="default"/>
      </w:rPr>
    </w:lvl>
    <w:lvl w:ilvl="2" w:tplc="040C0005" w:tentative="1">
      <w:start w:val="1"/>
      <w:numFmt w:val="bullet"/>
      <w:lvlText w:val=""/>
      <w:lvlJc w:val="left"/>
      <w:pPr>
        <w:tabs>
          <w:tab w:val="num" w:pos="3218"/>
        </w:tabs>
        <w:ind w:left="3218" w:hanging="360"/>
      </w:pPr>
      <w:rPr>
        <w:rFonts w:ascii="Wingdings" w:hAnsi="Wingdings" w:hint="default"/>
      </w:rPr>
    </w:lvl>
    <w:lvl w:ilvl="3" w:tplc="040C0001" w:tentative="1">
      <w:start w:val="1"/>
      <w:numFmt w:val="bullet"/>
      <w:lvlText w:val=""/>
      <w:lvlJc w:val="left"/>
      <w:pPr>
        <w:tabs>
          <w:tab w:val="num" w:pos="3938"/>
        </w:tabs>
        <w:ind w:left="3938" w:hanging="360"/>
      </w:pPr>
      <w:rPr>
        <w:rFonts w:ascii="Symbol" w:hAnsi="Symbol" w:hint="default"/>
      </w:rPr>
    </w:lvl>
    <w:lvl w:ilvl="4" w:tplc="040C0003" w:tentative="1">
      <w:start w:val="1"/>
      <w:numFmt w:val="bullet"/>
      <w:lvlText w:val="o"/>
      <w:lvlJc w:val="left"/>
      <w:pPr>
        <w:tabs>
          <w:tab w:val="num" w:pos="4658"/>
        </w:tabs>
        <w:ind w:left="4658" w:hanging="360"/>
      </w:pPr>
      <w:rPr>
        <w:rFonts w:ascii="Courier New" w:hAnsi="Courier New" w:cs="Courier New" w:hint="default"/>
      </w:rPr>
    </w:lvl>
    <w:lvl w:ilvl="5" w:tplc="040C0005" w:tentative="1">
      <w:start w:val="1"/>
      <w:numFmt w:val="bullet"/>
      <w:lvlText w:val=""/>
      <w:lvlJc w:val="left"/>
      <w:pPr>
        <w:tabs>
          <w:tab w:val="num" w:pos="5378"/>
        </w:tabs>
        <w:ind w:left="5378" w:hanging="360"/>
      </w:pPr>
      <w:rPr>
        <w:rFonts w:ascii="Wingdings" w:hAnsi="Wingdings" w:hint="default"/>
      </w:rPr>
    </w:lvl>
    <w:lvl w:ilvl="6" w:tplc="040C0001" w:tentative="1">
      <w:start w:val="1"/>
      <w:numFmt w:val="bullet"/>
      <w:lvlText w:val=""/>
      <w:lvlJc w:val="left"/>
      <w:pPr>
        <w:tabs>
          <w:tab w:val="num" w:pos="6098"/>
        </w:tabs>
        <w:ind w:left="6098" w:hanging="360"/>
      </w:pPr>
      <w:rPr>
        <w:rFonts w:ascii="Symbol" w:hAnsi="Symbol" w:hint="default"/>
      </w:rPr>
    </w:lvl>
    <w:lvl w:ilvl="7" w:tplc="040C0003" w:tentative="1">
      <w:start w:val="1"/>
      <w:numFmt w:val="bullet"/>
      <w:lvlText w:val="o"/>
      <w:lvlJc w:val="left"/>
      <w:pPr>
        <w:tabs>
          <w:tab w:val="num" w:pos="6818"/>
        </w:tabs>
        <w:ind w:left="6818" w:hanging="360"/>
      </w:pPr>
      <w:rPr>
        <w:rFonts w:ascii="Courier New" w:hAnsi="Courier New" w:cs="Courier New" w:hint="default"/>
      </w:rPr>
    </w:lvl>
    <w:lvl w:ilvl="8" w:tplc="040C0005" w:tentative="1">
      <w:start w:val="1"/>
      <w:numFmt w:val="bullet"/>
      <w:lvlText w:val=""/>
      <w:lvlJc w:val="left"/>
      <w:pPr>
        <w:tabs>
          <w:tab w:val="num" w:pos="7538"/>
        </w:tabs>
        <w:ind w:left="7538" w:hanging="360"/>
      </w:pPr>
      <w:rPr>
        <w:rFonts w:ascii="Wingdings" w:hAnsi="Wingdings" w:hint="default"/>
      </w:rPr>
    </w:lvl>
  </w:abstractNum>
  <w:abstractNum w:abstractNumId="35">
    <w:nsid w:val="565F3F13"/>
    <w:multiLevelType w:val="hybridMultilevel"/>
    <w:tmpl w:val="08669158"/>
    <w:lvl w:ilvl="0" w:tplc="C284D896">
      <w:start w:val="1"/>
      <w:numFmt w:val="bullet"/>
      <w:lvlText w:val="-"/>
      <w:lvlJc w:val="left"/>
      <w:pPr>
        <w:ind w:left="1080" w:hanging="360"/>
      </w:pPr>
      <w:rPr>
        <w:rFonts w:ascii="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nsid w:val="64FA14FB"/>
    <w:multiLevelType w:val="hybridMultilevel"/>
    <w:tmpl w:val="15D4B4F6"/>
    <w:lvl w:ilvl="0" w:tplc="EF6A5F2C">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69249F6"/>
    <w:multiLevelType w:val="hybridMultilevel"/>
    <w:tmpl w:val="37621A58"/>
    <w:lvl w:ilvl="0" w:tplc="D902C1B2">
      <w:start w:val="1"/>
      <w:numFmt w:val="bullet"/>
      <w:lvlText w:val="-"/>
      <w:lvlJc w:val="left"/>
      <w:pPr>
        <w:ind w:left="1069" w:hanging="360"/>
      </w:pPr>
      <w:rPr>
        <w:rFonts w:ascii="Calibri" w:hAnsi="Calibri"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8">
    <w:nsid w:val="68736098"/>
    <w:multiLevelType w:val="hybridMultilevel"/>
    <w:tmpl w:val="78863664"/>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9">
    <w:nsid w:val="69BC2469"/>
    <w:multiLevelType w:val="hybridMultilevel"/>
    <w:tmpl w:val="F30CA814"/>
    <w:lvl w:ilvl="0" w:tplc="C284D896">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C787A8D"/>
    <w:multiLevelType w:val="hybridMultilevel"/>
    <w:tmpl w:val="931AC9BC"/>
    <w:lvl w:ilvl="0" w:tplc="55505E66">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1DB2269"/>
    <w:multiLevelType w:val="hybridMultilevel"/>
    <w:tmpl w:val="AFF86422"/>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2">
    <w:nsid w:val="77A36761"/>
    <w:multiLevelType w:val="hybridMultilevel"/>
    <w:tmpl w:val="6CB6EA64"/>
    <w:lvl w:ilvl="0" w:tplc="040C0001">
      <w:start w:val="1"/>
      <w:numFmt w:val="bullet"/>
      <w:lvlText w:val=""/>
      <w:lvlJc w:val="left"/>
      <w:pPr>
        <w:tabs>
          <w:tab w:val="num" w:pos="1778"/>
        </w:tabs>
        <w:ind w:left="1778" w:hanging="360"/>
      </w:pPr>
      <w:rPr>
        <w:rFonts w:ascii="Symbol" w:hAnsi="Symbol" w:hint="default"/>
      </w:rPr>
    </w:lvl>
    <w:lvl w:ilvl="1" w:tplc="040C0003" w:tentative="1">
      <w:start w:val="1"/>
      <w:numFmt w:val="bullet"/>
      <w:lvlText w:val="o"/>
      <w:lvlJc w:val="left"/>
      <w:pPr>
        <w:tabs>
          <w:tab w:val="num" w:pos="2498"/>
        </w:tabs>
        <w:ind w:left="2498" w:hanging="360"/>
      </w:pPr>
      <w:rPr>
        <w:rFonts w:ascii="Courier New" w:hAnsi="Courier New" w:cs="Courier New" w:hint="default"/>
      </w:rPr>
    </w:lvl>
    <w:lvl w:ilvl="2" w:tplc="040C0005" w:tentative="1">
      <w:start w:val="1"/>
      <w:numFmt w:val="bullet"/>
      <w:lvlText w:val=""/>
      <w:lvlJc w:val="left"/>
      <w:pPr>
        <w:tabs>
          <w:tab w:val="num" w:pos="3218"/>
        </w:tabs>
        <w:ind w:left="3218" w:hanging="360"/>
      </w:pPr>
      <w:rPr>
        <w:rFonts w:ascii="Wingdings" w:hAnsi="Wingdings" w:hint="default"/>
      </w:rPr>
    </w:lvl>
    <w:lvl w:ilvl="3" w:tplc="040C0001" w:tentative="1">
      <w:start w:val="1"/>
      <w:numFmt w:val="bullet"/>
      <w:lvlText w:val=""/>
      <w:lvlJc w:val="left"/>
      <w:pPr>
        <w:tabs>
          <w:tab w:val="num" w:pos="3938"/>
        </w:tabs>
        <w:ind w:left="3938" w:hanging="360"/>
      </w:pPr>
      <w:rPr>
        <w:rFonts w:ascii="Symbol" w:hAnsi="Symbol" w:hint="default"/>
      </w:rPr>
    </w:lvl>
    <w:lvl w:ilvl="4" w:tplc="040C0003" w:tentative="1">
      <w:start w:val="1"/>
      <w:numFmt w:val="bullet"/>
      <w:lvlText w:val="o"/>
      <w:lvlJc w:val="left"/>
      <w:pPr>
        <w:tabs>
          <w:tab w:val="num" w:pos="4658"/>
        </w:tabs>
        <w:ind w:left="4658" w:hanging="360"/>
      </w:pPr>
      <w:rPr>
        <w:rFonts w:ascii="Courier New" w:hAnsi="Courier New" w:cs="Courier New" w:hint="default"/>
      </w:rPr>
    </w:lvl>
    <w:lvl w:ilvl="5" w:tplc="040C0005" w:tentative="1">
      <w:start w:val="1"/>
      <w:numFmt w:val="bullet"/>
      <w:lvlText w:val=""/>
      <w:lvlJc w:val="left"/>
      <w:pPr>
        <w:tabs>
          <w:tab w:val="num" w:pos="5378"/>
        </w:tabs>
        <w:ind w:left="5378" w:hanging="360"/>
      </w:pPr>
      <w:rPr>
        <w:rFonts w:ascii="Wingdings" w:hAnsi="Wingdings" w:hint="default"/>
      </w:rPr>
    </w:lvl>
    <w:lvl w:ilvl="6" w:tplc="040C0001" w:tentative="1">
      <w:start w:val="1"/>
      <w:numFmt w:val="bullet"/>
      <w:lvlText w:val=""/>
      <w:lvlJc w:val="left"/>
      <w:pPr>
        <w:tabs>
          <w:tab w:val="num" w:pos="6098"/>
        </w:tabs>
        <w:ind w:left="6098" w:hanging="360"/>
      </w:pPr>
      <w:rPr>
        <w:rFonts w:ascii="Symbol" w:hAnsi="Symbol" w:hint="default"/>
      </w:rPr>
    </w:lvl>
    <w:lvl w:ilvl="7" w:tplc="040C0003" w:tentative="1">
      <w:start w:val="1"/>
      <w:numFmt w:val="bullet"/>
      <w:lvlText w:val="o"/>
      <w:lvlJc w:val="left"/>
      <w:pPr>
        <w:tabs>
          <w:tab w:val="num" w:pos="6818"/>
        </w:tabs>
        <w:ind w:left="6818" w:hanging="360"/>
      </w:pPr>
      <w:rPr>
        <w:rFonts w:ascii="Courier New" w:hAnsi="Courier New" w:cs="Courier New" w:hint="default"/>
      </w:rPr>
    </w:lvl>
    <w:lvl w:ilvl="8" w:tplc="040C0005" w:tentative="1">
      <w:start w:val="1"/>
      <w:numFmt w:val="bullet"/>
      <w:lvlText w:val=""/>
      <w:lvlJc w:val="left"/>
      <w:pPr>
        <w:tabs>
          <w:tab w:val="num" w:pos="7538"/>
        </w:tabs>
        <w:ind w:left="7538" w:hanging="360"/>
      </w:pPr>
      <w:rPr>
        <w:rFonts w:ascii="Wingdings" w:hAnsi="Wingdings" w:hint="default"/>
      </w:rPr>
    </w:lvl>
  </w:abstractNum>
  <w:abstractNum w:abstractNumId="43">
    <w:nsid w:val="78646120"/>
    <w:multiLevelType w:val="hybridMultilevel"/>
    <w:tmpl w:val="CAB2C020"/>
    <w:lvl w:ilvl="0" w:tplc="C284D896">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D1B37F3"/>
    <w:multiLevelType w:val="hybridMultilevel"/>
    <w:tmpl w:val="57DCF042"/>
    <w:lvl w:ilvl="0" w:tplc="357C4372">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nsid w:val="7DD40916"/>
    <w:multiLevelType w:val="hybridMultilevel"/>
    <w:tmpl w:val="8E1C3CE8"/>
    <w:lvl w:ilvl="0" w:tplc="DB5258B8">
      <w:start w:val="1"/>
      <w:numFmt w:val="bullet"/>
      <w:pStyle w:val="pj"/>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6"/>
  </w:num>
  <w:num w:numId="13">
    <w:abstractNumId w:val="31"/>
  </w:num>
  <w:num w:numId="14">
    <w:abstractNumId w:val="34"/>
  </w:num>
  <w:num w:numId="15">
    <w:abstractNumId w:val="42"/>
  </w:num>
  <w:num w:numId="16">
    <w:abstractNumId w:val="18"/>
  </w:num>
  <w:num w:numId="17">
    <w:abstractNumId w:val="10"/>
  </w:num>
  <w:num w:numId="18">
    <w:abstractNumId w:val="27"/>
  </w:num>
  <w:num w:numId="19">
    <w:abstractNumId w:val="29"/>
  </w:num>
  <w:num w:numId="20">
    <w:abstractNumId w:val="13"/>
  </w:num>
  <w:num w:numId="21">
    <w:abstractNumId w:val="24"/>
  </w:num>
  <w:num w:numId="22">
    <w:abstractNumId w:val="15"/>
  </w:num>
  <w:num w:numId="23">
    <w:abstractNumId w:val="40"/>
  </w:num>
  <w:num w:numId="24">
    <w:abstractNumId w:val="44"/>
  </w:num>
  <w:num w:numId="25">
    <w:abstractNumId w:val="23"/>
  </w:num>
  <w:num w:numId="26">
    <w:abstractNumId w:val="36"/>
  </w:num>
  <w:num w:numId="27">
    <w:abstractNumId w:val="17"/>
  </w:num>
  <w:num w:numId="28">
    <w:abstractNumId w:val="2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11"/>
  </w:num>
  <w:num w:numId="32">
    <w:abstractNumId w:val="30"/>
  </w:num>
  <w:num w:numId="33">
    <w:abstractNumId w:val="35"/>
  </w:num>
  <w:num w:numId="34">
    <w:abstractNumId w:val="25"/>
  </w:num>
  <w:num w:numId="35">
    <w:abstractNumId w:val="28"/>
  </w:num>
  <w:num w:numId="36">
    <w:abstractNumId w:val="16"/>
  </w:num>
  <w:num w:numId="37">
    <w:abstractNumId w:val="19"/>
  </w:num>
  <w:num w:numId="38">
    <w:abstractNumId w:val="43"/>
  </w:num>
  <w:num w:numId="39">
    <w:abstractNumId w:val="39"/>
  </w:num>
  <w:num w:numId="40">
    <w:abstractNumId w:val="20"/>
  </w:num>
  <w:num w:numId="41">
    <w:abstractNumId w:val="12"/>
  </w:num>
  <w:num w:numId="42">
    <w:abstractNumId w:val="41"/>
  </w:num>
  <w:num w:numId="43">
    <w:abstractNumId w:val="45"/>
  </w:num>
  <w:num w:numId="44">
    <w:abstractNumId w:val="37"/>
  </w:num>
  <w:num w:numId="45">
    <w:abstractNumId w:val="33"/>
  </w:num>
  <w:num w:numId="46">
    <w:abstractNumId w:val="38"/>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67A"/>
    <w:rsid w:val="00000C12"/>
    <w:rsid w:val="00002630"/>
    <w:rsid w:val="0000291D"/>
    <w:rsid w:val="000236A0"/>
    <w:rsid w:val="00035F18"/>
    <w:rsid w:val="00044365"/>
    <w:rsid w:val="00045CFB"/>
    <w:rsid w:val="000739F6"/>
    <w:rsid w:val="000B1732"/>
    <w:rsid w:val="000B63E8"/>
    <w:rsid w:val="000B6EE0"/>
    <w:rsid w:val="000C6B3B"/>
    <w:rsid w:val="000C7A89"/>
    <w:rsid w:val="000D43D0"/>
    <w:rsid w:val="00115080"/>
    <w:rsid w:val="00126E4B"/>
    <w:rsid w:val="00134E69"/>
    <w:rsid w:val="00156F64"/>
    <w:rsid w:val="0017681E"/>
    <w:rsid w:val="00183E05"/>
    <w:rsid w:val="00186854"/>
    <w:rsid w:val="001A233A"/>
    <w:rsid w:val="001B7372"/>
    <w:rsid w:val="001D2C73"/>
    <w:rsid w:val="001D3121"/>
    <w:rsid w:val="001E76EB"/>
    <w:rsid w:val="001F557F"/>
    <w:rsid w:val="00205631"/>
    <w:rsid w:val="00205FC8"/>
    <w:rsid w:val="00207685"/>
    <w:rsid w:val="00207742"/>
    <w:rsid w:val="002140A9"/>
    <w:rsid w:val="00225342"/>
    <w:rsid w:val="0022684B"/>
    <w:rsid w:val="00242526"/>
    <w:rsid w:val="00256347"/>
    <w:rsid w:val="00261BC3"/>
    <w:rsid w:val="00263022"/>
    <w:rsid w:val="00270DE3"/>
    <w:rsid w:val="002A080F"/>
    <w:rsid w:val="002B013F"/>
    <w:rsid w:val="002B4140"/>
    <w:rsid w:val="002B6D20"/>
    <w:rsid w:val="002C54BD"/>
    <w:rsid w:val="002D1DB1"/>
    <w:rsid w:val="002E54E1"/>
    <w:rsid w:val="002F6EA9"/>
    <w:rsid w:val="0030123F"/>
    <w:rsid w:val="00302DB5"/>
    <w:rsid w:val="003056FA"/>
    <w:rsid w:val="00326157"/>
    <w:rsid w:val="003304F0"/>
    <w:rsid w:val="00334040"/>
    <w:rsid w:val="003360F7"/>
    <w:rsid w:val="00350A3A"/>
    <w:rsid w:val="00356B5A"/>
    <w:rsid w:val="00374FE6"/>
    <w:rsid w:val="0038103A"/>
    <w:rsid w:val="00386E59"/>
    <w:rsid w:val="00387723"/>
    <w:rsid w:val="00393C4F"/>
    <w:rsid w:val="00396DE4"/>
    <w:rsid w:val="003A6771"/>
    <w:rsid w:val="003C0209"/>
    <w:rsid w:val="003C3DE5"/>
    <w:rsid w:val="003F35A2"/>
    <w:rsid w:val="004026CC"/>
    <w:rsid w:val="00404DFA"/>
    <w:rsid w:val="004311E8"/>
    <w:rsid w:val="00431970"/>
    <w:rsid w:val="00434731"/>
    <w:rsid w:val="00442A07"/>
    <w:rsid w:val="00462AC2"/>
    <w:rsid w:val="0047726E"/>
    <w:rsid w:val="0049516C"/>
    <w:rsid w:val="004A237C"/>
    <w:rsid w:val="004A368F"/>
    <w:rsid w:val="004B2FCD"/>
    <w:rsid w:val="004B5BF6"/>
    <w:rsid w:val="004C6BA5"/>
    <w:rsid w:val="004E03FB"/>
    <w:rsid w:val="0051209A"/>
    <w:rsid w:val="00513DC6"/>
    <w:rsid w:val="005249CC"/>
    <w:rsid w:val="00530A15"/>
    <w:rsid w:val="00546B59"/>
    <w:rsid w:val="00552B80"/>
    <w:rsid w:val="00557E9C"/>
    <w:rsid w:val="00561D20"/>
    <w:rsid w:val="00585708"/>
    <w:rsid w:val="0058637A"/>
    <w:rsid w:val="00593134"/>
    <w:rsid w:val="005A05E7"/>
    <w:rsid w:val="005B20BC"/>
    <w:rsid w:val="005B61AB"/>
    <w:rsid w:val="005C3A85"/>
    <w:rsid w:val="005D26B0"/>
    <w:rsid w:val="005D6037"/>
    <w:rsid w:val="005E57F2"/>
    <w:rsid w:val="005F46F9"/>
    <w:rsid w:val="005F4CFA"/>
    <w:rsid w:val="006160D2"/>
    <w:rsid w:val="006300D7"/>
    <w:rsid w:val="00631343"/>
    <w:rsid w:val="00633661"/>
    <w:rsid w:val="0063767A"/>
    <w:rsid w:val="0066548C"/>
    <w:rsid w:val="00665F45"/>
    <w:rsid w:val="006748CC"/>
    <w:rsid w:val="00675583"/>
    <w:rsid w:val="00687E2A"/>
    <w:rsid w:val="006B330F"/>
    <w:rsid w:val="006C06A3"/>
    <w:rsid w:val="006C1B4D"/>
    <w:rsid w:val="006C35DE"/>
    <w:rsid w:val="006F5BB5"/>
    <w:rsid w:val="007063FC"/>
    <w:rsid w:val="00706AA1"/>
    <w:rsid w:val="00706CF7"/>
    <w:rsid w:val="00710B4C"/>
    <w:rsid w:val="007207A3"/>
    <w:rsid w:val="00721EF0"/>
    <w:rsid w:val="00743863"/>
    <w:rsid w:val="007511A2"/>
    <w:rsid w:val="007516DC"/>
    <w:rsid w:val="00766E91"/>
    <w:rsid w:val="00774F55"/>
    <w:rsid w:val="007810D6"/>
    <w:rsid w:val="00782415"/>
    <w:rsid w:val="007A0864"/>
    <w:rsid w:val="007A594F"/>
    <w:rsid w:val="007B4A40"/>
    <w:rsid w:val="0082151F"/>
    <w:rsid w:val="0082404A"/>
    <w:rsid w:val="00825DC7"/>
    <w:rsid w:val="0083225E"/>
    <w:rsid w:val="00833573"/>
    <w:rsid w:val="0083457C"/>
    <w:rsid w:val="0085288E"/>
    <w:rsid w:val="00854369"/>
    <w:rsid w:val="00884F8F"/>
    <w:rsid w:val="0088758C"/>
    <w:rsid w:val="00894F9B"/>
    <w:rsid w:val="008A7FE8"/>
    <w:rsid w:val="008B495A"/>
    <w:rsid w:val="008B6481"/>
    <w:rsid w:val="008E597D"/>
    <w:rsid w:val="008E70C3"/>
    <w:rsid w:val="008F0F54"/>
    <w:rsid w:val="008F24E4"/>
    <w:rsid w:val="008F259D"/>
    <w:rsid w:val="009371E6"/>
    <w:rsid w:val="00951E54"/>
    <w:rsid w:val="00954AAB"/>
    <w:rsid w:val="0096031F"/>
    <w:rsid w:val="009962D7"/>
    <w:rsid w:val="009A2F37"/>
    <w:rsid w:val="009A6E34"/>
    <w:rsid w:val="009C3B6F"/>
    <w:rsid w:val="009C5B1F"/>
    <w:rsid w:val="009D3857"/>
    <w:rsid w:val="009D4780"/>
    <w:rsid w:val="009D601B"/>
    <w:rsid w:val="009E6731"/>
    <w:rsid w:val="009F4F65"/>
    <w:rsid w:val="009F6938"/>
    <w:rsid w:val="00A05FA6"/>
    <w:rsid w:val="00A1732A"/>
    <w:rsid w:val="00A33BA4"/>
    <w:rsid w:val="00A43024"/>
    <w:rsid w:val="00A625C1"/>
    <w:rsid w:val="00A81D44"/>
    <w:rsid w:val="00A92310"/>
    <w:rsid w:val="00A929D2"/>
    <w:rsid w:val="00A93013"/>
    <w:rsid w:val="00A933AF"/>
    <w:rsid w:val="00A964CB"/>
    <w:rsid w:val="00AA3EF3"/>
    <w:rsid w:val="00AB2899"/>
    <w:rsid w:val="00AB3A9E"/>
    <w:rsid w:val="00AB713B"/>
    <w:rsid w:val="00AC07E6"/>
    <w:rsid w:val="00AC1AFA"/>
    <w:rsid w:val="00AC2569"/>
    <w:rsid w:val="00AC48C6"/>
    <w:rsid w:val="00AE3342"/>
    <w:rsid w:val="00AE516D"/>
    <w:rsid w:val="00AE5F8C"/>
    <w:rsid w:val="00AF1B06"/>
    <w:rsid w:val="00AF7CB7"/>
    <w:rsid w:val="00AF7E33"/>
    <w:rsid w:val="00B06BFE"/>
    <w:rsid w:val="00B15D7B"/>
    <w:rsid w:val="00B31A4F"/>
    <w:rsid w:val="00B42A43"/>
    <w:rsid w:val="00B626B3"/>
    <w:rsid w:val="00B91196"/>
    <w:rsid w:val="00BA2C54"/>
    <w:rsid w:val="00BA443E"/>
    <w:rsid w:val="00BB1B8B"/>
    <w:rsid w:val="00BB291C"/>
    <w:rsid w:val="00BB6DE1"/>
    <w:rsid w:val="00BC1DAF"/>
    <w:rsid w:val="00BC4C92"/>
    <w:rsid w:val="00BD0F3C"/>
    <w:rsid w:val="00BD3054"/>
    <w:rsid w:val="00BE531B"/>
    <w:rsid w:val="00C017CD"/>
    <w:rsid w:val="00C0386D"/>
    <w:rsid w:val="00C34145"/>
    <w:rsid w:val="00C35DF4"/>
    <w:rsid w:val="00C6650B"/>
    <w:rsid w:val="00C710F6"/>
    <w:rsid w:val="00C73C1B"/>
    <w:rsid w:val="00C77849"/>
    <w:rsid w:val="00C800D1"/>
    <w:rsid w:val="00CA0A48"/>
    <w:rsid w:val="00CB7930"/>
    <w:rsid w:val="00CB7A6A"/>
    <w:rsid w:val="00CD77F8"/>
    <w:rsid w:val="00CE35A0"/>
    <w:rsid w:val="00CF4852"/>
    <w:rsid w:val="00CF66A3"/>
    <w:rsid w:val="00D05700"/>
    <w:rsid w:val="00D073C4"/>
    <w:rsid w:val="00D0792F"/>
    <w:rsid w:val="00D14A2F"/>
    <w:rsid w:val="00D22E44"/>
    <w:rsid w:val="00D23A9C"/>
    <w:rsid w:val="00D43C3E"/>
    <w:rsid w:val="00D440B8"/>
    <w:rsid w:val="00D45057"/>
    <w:rsid w:val="00D45660"/>
    <w:rsid w:val="00D53EC7"/>
    <w:rsid w:val="00D60B9D"/>
    <w:rsid w:val="00D7560D"/>
    <w:rsid w:val="00D83A27"/>
    <w:rsid w:val="00D955A8"/>
    <w:rsid w:val="00DA2DAB"/>
    <w:rsid w:val="00DC07F5"/>
    <w:rsid w:val="00DC6AB3"/>
    <w:rsid w:val="00DE533E"/>
    <w:rsid w:val="00DF4351"/>
    <w:rsid w:val="00E10315"/>
    <w:rsid w:val="00E11FE1"/>
    <w:rsid w:val="00E2135E"/>
    <w:rsid w:val="00E2389F"/>
    <w:rsid w:val="00E314AD"/>
    <w:rsid w:val="00E347A2"/>
    <w:rsid w:val="00E426C3"/>
    <w:rsid w:val="00E53476"/>
    <w:rsid w:val="00E6760C"/>
    <w:rsid w:val="00E83271"/>
    <w:rsid w:val="00E92B9D"/>
    <w:rsid w:val="00EA22AE"/>
    <w:rsid w:val="00EB791A"/>
    <w:rsid w:val="00EE3B9C"/>
    <w:rsid w:val="00EE79F4"/>
    <w:rsid w:val="00EF04AB"/>
    <w:rsid w:val="00EF0EFC"/>
    <w:rsid w:val="00EF118A"/>
    <w:rsid w:val="00F0326F"/>
    <w:rsid w:val="00F06A09"/>
    <w:rsid w:val="00F17077"/>
    <w:rsid w:val="00F435FA"/>
    <w:rsid w:val="00F57336"/>
    <w:rsid w:val="00F60CFF"/>
    <w:rsid w:val="00F76C31"/>
    <w:rsid w:val="00F94654"/>
    <w:rsid w:val="00F94B68"/>
    <w:rsid w:val="00F95F92"/>
    <w:rsid w:val="00FA6E7D"/>
    <w:rsid w:val="00FB3CFD"/>
    <w:rsid w:val="00FC0CF4"/>
    <w:rsid w:val="00FC4C49"/>
    <w:rsid w:val="00FE3013"/>
    <w:rsid w:val="00FE442E"/>
    <w:rsid w:val="00FF2D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uiPriority="10" w:qFormat="1"/>
    <w:lsdException w:name="Subtitle" w:qFormat="1"/>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70C3"/>
  </w:style>
  <w:style w:type="paragraph" w:styleId="Titre1">
    <w:name w:val="heading 1"/>
    <w:basedOn w:val="Normal"/>
    <w:next w:val="Normal"/>
    <w:qFormat/>
    <w:pPr>
      <w:keepNext/>
      <w:outlineLvl w:val="0"/>
    </w:pPr>
    <w:rPr>
      <w:b/>
      <w:bCs/>
      <w:noProof/>
      <w:kern w:val="28"/>
      <w:sz w:val="22"/>
      <w:szCs w:val="22"/>
    </w:rPr>
  </w:style>
  <w:style w:type="paragraph" w:styleId="Titre2">
    <w:name w:val="heading 2"/>
    <w:basedOn w:val="Normal"/>
    <w:next w:val="Normal"/>
    <w:qFormat/>
    <w:pPr>
      <w:keepNext/>
      <w:outlineLvl w:val="1"/>
    </w:pPr>
    <w:rPr>
      <w:noProof/>
    </w:rPr>
  </w:style>
  <w:style w:type="paragraph" w:styleId="Titre3">
    <w:name w:val="heading 3"/>
    <w:basedOn w:val="Normal"/>
    <w:next w:val="Normal"/>
    <w:qFormat/>
    <w:pPr>
      <w:keepNext/>
      <w:outlineLvl w:val="2"/>
    </w:pPr>
    <w:rPr>
      <w:i/>
      <w:iCs/>
      <w:caps/>
    </w:rPr>
  </w:style>
  <w:style w:type="paragraph" w:styleId="Titre4">
    <w:name w:val="heading 4"/>
    <w:basedOn w:val="Normal"/>
    <w:next w:val="Normal"/>
    <w:qFormat/>
    <w:pPr>
      <w:keepNext/>
      <w:pBdr>
        <w:top w:val="single" w:sz="4" w:space="1" w:color="auto"/>
        <w:left w:val="single" w:sz="4" w:space="4" w:color="auto"/>
        <w:bottom w:val="single" w:sz="4" w:space="1" w:color="auto"/>
        <w:right w:val="single" w:sz="4" w:space="4" w:color="auto"/>
      </w:pBdr>
      <w:shd w:val="pct10" w:color="000000" w:fill="FFFFFF"/>
      <w:outlineLvl w:val="3"/>
    </w:pPr>
    <w:rPr>
      <w:rFonts w:ascii="Comic Sans MS" w:hAnsi="Comic Sans MS"/>
      <w:b/>
      <w:bCs/>
      <w:i/>
      <w:iCs/>
    </w:rPr>
  </w:style>
  <w:style w:type="paragraph" w:styleId="Titre5">
    <w:name w:val="heading 5"/>
    <w:basedOn w:val="Normal"/>
    <w:next w:val="Normal"/>
    <w:qFormat/>
    <w:pPr>
      <w:keepNext/>
      <w:outlineLvl w:val="4"/>
    </w:pPr>
    <w:rPr>
      <w:b/>
      <w:bCs/>
      <w:sz w:val="24"/>
      <w:szCs w:val="24"/>
    </w:rPr>
  </w:style>
  <w:style w:type="paragraph" w:styleId="Titre6">
    <w:name w:val="heading 6"/>
    <w:basedOn w:val="Normal"/>
    <w:next w:val="Normal"/>
    <w:qFormat/>
    <w:pPr>
      <w:keepNext/>
      <w:pBdr>
        <w:top w:val="single" w:sz="4" w:space="1" w:color="auto"/>
        <w:left w:val="single" w:sz="4" w:space="4" w:color="auto"/>
        <w:bottom w:val="single" w:sz="4" w:space="1" w:color="auto"/>
        <w:right w:val="single" w:sz="4" w:space="4" w:color="auto"/>
      </w:pBdr>
      <w:jc w:val="center"/>
      <w:outlineLvl w:val="5"/>
    </w:pPr>
    <w:rPr>
      <w:b/>
      <w:bCs/>
      <w:sz w:val="24"/>
      <w:szCs w:val="24"/>
    </w:rPr>
  </w:style>
  <w:style w:type="paragraph" w:styleId="Titre7">
    <w:name w:val="heading 7"/>
    <w:basedOn w:val="Normal"/>
    <w:next w:val="Normal"/>
    <w:qFormat/>
    <w:pPr>
      <w:keepNext/>
      <w:jc w:val="right"/>
      <w:outlineLvl w:val="6"/>
    </w:pPr>
    <w:rPr>
      <w:i/>
      <w:iCs/>
    </w:rPr>
  </w:style>
  <w:style w:type="paragraph" w:styleId="Titre8">
    <w:name w:val="heading 8"/>
    <w:basedOn w:val="Normal"/>
    <w:next w:val="Normal"/>
    <w:qFormat/>
    <w:pPr>
      <w:keepNext/>
      <w:outlineLvl w:val="7"/>
    </w:pPr>
    <w:rPr>
      <w:b/>
      <w:bCs/>
      <w:sz w:val="28"/>
      <w:szCs w:val="28"/>
    </w:rPr>
  </w:style>
  <w:style w:type="paragraph" w:styleId="Titre9">
    <w:name w:val="heading 9"/>
    <w:basedOn w:val="Normal"/>
    <w:next w:val="Normal"/>
    <w:qFormat/>
    <w:pPr>
      <w:keepNext/>
      <w:outlineLvl w:val="8"/>
    </w:pPr>
    <w:rPr>
      <w:b/>
      <w:bCs/>
      <w:i/>
      <w:iCs/>
      <w:sz w:val="24"/>
      <w:szCs w:val="24"/>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pPr>
      <w:pBdr>
        <w:top w:val="single" w:sz="4" w:space="1" w:color="auto"/>
        <w:left w:val="single" w:sz="4" w:space="4" w:color="auto"/>
        <w:bottom w:val="single" w:sz="4" w:space="1" w:color="auto"/>
        <w:right w:val="single" w:sz="4" w:space="4" w:color="auto"/>
      </w:pBdr>
      <w:jc w:val="center"/>
    </w:pPr>
    <w:rPr>
      <w:b/>
      <w:bCs/>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paragraph" w:styleId="Corpsdetexte">
    <w:name w:val="Body Text"/>
    <w:basedOn w:val="Normal"/>
    <w:rPr>
      <w:i/>
      <w:iCs/>
      <w:sz w:val="24"/>
      <w:szCs w:val="24"/>
    </w:rPr>
  </w:style>
  <w:style w:type="paragraph" w:styleId="Notedebasdepage">
    <w:name w:val="footnote text"/>
    <w:basedOn w:val="Normal"/>
    <w:semiHidden/>
  </w:style>
  <w:style w:type="character" w:styleId="Appelnotedebasdep">
    <w:name w:val="footnote reference"/>
    <w:semiHidden/>
    <w:rPr>
      <w:vertAlign w:val="superscript"/>
    </w:rPr>
  </w:style>
  <w:style w:type="character" w:styleId="Numrodepage">
    <w:name w:val="page number"/>
    <w:basedOn w:val="Policepardfaut"/>
  </w:style>
  <w:style w:type="paragraph" w:styleId="Adressedestinataire">
    <w:name w:val="envelope address"/>
    <w:basedOn w:val="Normal"/>
    <w:pPr>
      <w:framePr w:w="7938" w:h="1985" w:hRule="exact" w:hSpace="141" w:wrap="auto" w:hAnchor="page" w:xAlign="center" w:yAlign="bottom"/>
      <w:ind w:left="2835"/>
    </w:pPr>
    <w:rPr>
      <w:rFonts w:ascii="Arial" w:hAnsi="Arial" w:cs="Arial"/>
      <w:sz w:val="24"/>
      <w:szCs w:val="24"/>
    </w:rPr>
  </w:style>
  <w:style w:type="paragraph" w:styleId="Adresseexpditeur">
    <w:name w:val="envelope return"/>
    <w:basedOn w:val="Normal"/>
    <w:rPr>
      <w:rFonts w:ascii="Arial" w:hAnsi="Arial" w:cs="Arial"/>
    </w:rPr>
  </w:style>
  <w:style w:type="paragraph" w:styleId="Commentaire">
    <w:name w:val="annotation text"/>
    <w:basedOn w:val="Normal"/>
    <w:semiHidden/>
  </w:style>
  <w:style w:type="paragraph" w:styleId="Corpsdetexte2">
    <w:name w:val="Body Text 2"/>
    <w:basedOn w:val="Normal"/>
    <w:pPr>
      <w:spacing w:after="120" w:line="480" w:lineRule="auto"/>
    </w:pPr>
  </w:style>
  <w:style w:type="paragraph" w:styleId="Corpsdetexte3">
    <w:name w:val="Body Text 3"/>
    <w:basedOn w:val="Normal"/>
    <w:pPr>
      <w:spacing w:after="120"/>
    </w:pPr>
    <w:rPr>
      <w:sz w:val="16"/>
      <w:szCs w:val="16"/>
    </w:rPr>
  </w:style>
  <w:style w:type="paragraph" w:styleId="Date">
    <w:name w:val="Date"/>
    <w:basedOn w:val="Normal"/>
    <w:next w:val="Normal"/>
  </w:style>
  <w:style w:type="paragraph" w:styleId="En-ttedemessag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xplorateurdedocuments">
    <w:name w:val="Document Map"/>
    <w:basedOn w:val="Normal"/>
    <w:semiHidden/>
    <w:pPr>
      <w:shd w:val="clear" w:color="auto" w:fill="000080"/>
    </w:pPr>
    <w:rPr>
      <w:rFonts w:ascii="Tahoma" w:hAnsi="Tahoma" w:cs="Tahoma"/>
    </w:rPr>
  </w:style>
  <w:style w:type="paragraph" w:styleId="Formuledepolitesse">
    <w:name w:val="Closing"/>
    <w:basedOn w:val="Normal"/>
    <w:pPr>
      <w:ind w:left="4252"/>
    </w:p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Lgende">
    <w:name w:val="caption"/>
    <w:basedOn w:val="Normal"/>
    <w:next w:val="Normal"/>
    <w:qFormat/>
    <w:pPr>
      <w:spacing w:before="120" w:after="120"/>
    </w:pPr>
    <w:rPr>
      <w:b/>
      <w:bCs/>
    </w:rPr>
  </w:style>
  <w:style w:type="paragraph" w:styleId="Liste">
    <w:name w:val="List"/>
    <w:basedOn w:val="Normal"/>
    <w:pPr>
      <w:ind w:left="283" w:hanging="283"/>
    </w:pPr>
  </w:style>
  <w:style w:type="paragraph" w:styleId="Liste2">
    <w:name w:val="List 2"/>
    <w:basedOn w:val="Normal"/>
    <w:pPr>
      <w:ind w:left="566" w:hanging="283"/>
    </w:pPr>
  </w:style>
  <w:style w:type="paragraph" w:styleId="Liste3">
    <w:name w:val="List 3"/>
    <w:basedOn w:val="Normal"/>
    <w:pPr>
      <w:ind w:left="849" w:hanging="283"/>
    </w:pPr>
  </w:style>
  <w:style w:type="paragraph" w:styleId="Liste4">
    <w:name w:val="List 4"/>
    <w:basedOn w:val="Normal"/>
    <w:pPr>
      <w:ind w:left="1132" w:hanging="283"/>
    </w:pPr>
  </w:style>
  <w:style w:type="paragraph" w:styleId="Liste5">
    <w:name w:val="List 5"/>
    <w:basedOn w:val="Normal"/>
    <w:pPr>
      <w:ind w:left="1415" w:hanging="283"/>
    </w:pPr>
  </w:style>
  <w:style w:type="paragraph" w:styleId="Listenumros">
    <w:name w:val="List Number"/>
    <w:basedOn w:val="Normal"/>
    <w:pPr>
      <w:numPr>
        <w:numId w:val="2"/>
      </w:numPr>
    </w:pPr>
  </w:style>
  <w:style w:type="paragraph" w:styleId="Listenumros2">
    <w:name w:val="List Number 2"/>
    <w:basedOn w:val="Normal"/>
    <w:pPr>
      <w:numPr>
        <w:numId w:val="3"/>
      </w:numPr>
    </w:pPr>
  </w:style>
  <w:style w:type="paragraph" w:styleId="Listenumros3">
    <w:name w:val="List Number 3"/>
    <w:basedOn w:val="Normal"/>
    <w:pPr>
      <w:numPr>
        <w:numId w:val="4"/>
      </w:numPr>
    </w:pPr>
  </w:style>
  <w:style w:type="paragraph" w:styleId="Listenumros4">
    <w:name w:val="List Number 4"/>
    <w:basedOn w:val="Normal"/>
    <w:pPr>
      <w:numPr>
        <w:numId w:val="5"/>
      </w:numPr>
    </w:pPr>
  </w:style>
  <w:style w:type="paragraph" w:styleId="Listenumros5">
    <w:name w:val="List Number 5"/>
    <w:basedOn w:val="Normal"/>
    <w:pPr>
      <w:numPr>
        <w:numId w:val="6"/>
      </w:numPr>
    </w:pPr>
  </w:style>
  <w:style w:type="paragraph" w:styleId="Listepuces">
    <w:name w:val="List Bullet"/>
    <w:basedOn w:val="Normal"/>
    <w:autoRedefine/>
    <w:pPr>
      <w:numPr>
        <w:numId w:val="7"/>
      </w:numPr>
    </w:pPr>
  </w:style>
  <w:style w:type="paragraph" w:styleId="Listepuces2">
    <w:name w:val="List Bullet 2"/>
    <w:basedOn w:val="Normal"/>
    <w:autoRedefine/>
    <w:pPr>
      <w:numPr>
        <w:numId w:val="8"/>
      </w:numPr>
    </w:pPr>
  </w:style>
  <w:style w:type="paragraph" w:styleId="Listepuces3">
    <w:name w:val="List Bullet 3"/>
    <w:basedOn w:val="Normal"/>
    <w:autoRedefine/>
    <w:pPr>
      <w:numPr>
        <w:numId w:val="9"/>
      </w:numPr>
    </w:pPr>
  </w:style>
  <w:style w:type="paragraph" w:styleId="Listepuces4">
    <w:name w:val="List Bullet 4"/>
    <w:basedOn w:val="Normal"/>
    <w:autoRedefine/>
    <w:pPr>
      <w:numPr>
        <w:numId w:val="10"/>
      </w:numPr>
    </w:pPr>
  </w:style>
  <w:style w:type="paragraph" w:styleId="Listepuces5">
    <w:name w:val="List Bullet 5"/>
    <w:basedOn w:val="Normal"/>
    <w:autoRedefine/>
    <w:pPr>
      <w:numPr>
        <w:numId w:val="11"/>
      </w:numPr>
    </w:pPr>
  </w:style>
  <w:style w:type="paragraph" w:styleId="Listecontinue">
    <w:name w:val="List Continue"/>
    <w:basedOn w:val="Normal"/>
    <w:pPr>
      <w:spacing w:after="120"/>
      <w:ind w:left="283"/>
    </w:pPr>
  </w:style>
  <w:style w:type="paragraph" w:styleId="Listecontinue2">
    <w:name w:val="List Continue 2"/>
    <w:basedOn w:val="Normal"/>
    <w:pPr>
      <w:spacing w:after="120"/>
      <w:ind w:left="566"/>
    </w:pPr>
  </w:style>
  <w:style w:type="paragraph" w:styleId="Listecontinue3">
    <w:name w:val="List Continue 3"/>
    <w:basedOn w:val="Normal"/>
    <w:pPr>
      <w:spacing w:after="120"/>
      <w:ind w:left="849"/>
    </w:pPr>
  </w:style>
  <w:style w:type="paragraph" w:styleId="Listecontinue4">
    <w:name w:val="List Continue 4"/>
    <w:basedOn w:val="Normal"/>
    <w:pPr>
      <w:spacing w:after="120"/>
      <w:ind w:left="1132"/>
    </w:pPr>
  </w:style>
  <w:style w:type="paragraph" w:styleId="Listecontinue5">
    <w:name w:val="List Continue 5"/>
    <w:basedOn w:val="Normal"/>
    <w:pPr>
      <w:spacing w:after="120"/>
      <w:ind w:left="1415"/>
    </w:pPr>
  </w:style>
  <w:style w:type="paragraph" w:styleId="Normalcentr">
    <w:name w:val="Block Text"/>
    <w:basedOn w:val="Normal"/>
    <w:pPr>
      <w:spacing w:after="120"/>
      <w:ind w:left="1440" w:right="1440"/>
    </w:pPr>
  </w:style>
  <w:style w:type="paragraph" w:styleId="Notedefin">
    <w:name w:val="endnote text"/>
    <w:basedOn w:val="Normal"/>
    <w:semiHidden/>
  </w:style>
  <w:style w:type="paragraph" w:styleId="Retrait1religne">
    <w:name w:val="Body Text First Indent"/>
    <w:basedOn w:val="Corpsdetexte"/>
    <w:pPr>
      <w:spacing w:after="120"/>
      <w:ind w:firstLine="210"/>
    </w:pPr>
    <w:rPr>
      <w:i w:val="0"/>
      <w:iCs w:val="0"/>
      <w:sz w:val="20"/>
      <w:szCs w:val="20"/>
    </w:rPr>
  </w:style>
  <w:style w:type="paragraph" w:styleId="Retraitcorpsdetexte">
    <w:name w:val="Body Text Indent"/>
    <w:basedOn w:val="Normal"/>
    <w:pPr>
      <w:spacing w:after="120"/>
      <w:ind w:left="283"/>
    </w:pPr>
  </w:style>
  <w:style w:type="paragraph" w:styleId="Retraitcorpsdetexte2">
    <w:name w:val="Body Text Indent 2"/>
    <w:basedOn w:val="Normal"/>
    <w:pPr>
      <w:spacing w:after="120" w:line="480" w:lineRule="auto"/>
      <w:ind w:left="283"/>
    </w:pPr>
  </w:style>
  <w:style w:type="paragraph" w:styleId="Retraitcorpsdetexte3">
    <w:name w:val="Body Text Indent 3"/>
    <w:basedOn w:val="Normal"/>
    <w:pPr>
      <w:spacing w:after="120"/>
      <w:ind w:left="283"/>
    </w:pPr>
    <w:rPr>
      <w:sz w:val="16"/>
      <w:szCs w:val="16"/>
    </w:rPr>
  </w:style>
  <w:style w:type="paragraph" w:styleId="Retraitcorpset1relig">
    <w:name w:val="Body Text First Indent 2"/>
    <w:basedOn w:val="Retraitcorpsdetexte"/>
    <w:pPr>
      <w:ind w:firstLine="210"/>
    </w:pPr>
  </w:style>
  <w:style w:type="paragraph" w:styleId="Retraitnormal">
    <w:name w:val="Normal Indent"/>
    <w:basedOn w:val="Normal"/>
    <w:pPr>
      <w:ind w:left="708"/>
    </w:pPr>
  </w:style>
  <w:style w:type="paragraph" w:styleId="Salutations">
    <w:name w:val="Salutation"/>
    <w:basedOn w:val="Normal"/>
    <w:next w:val="Normal"/>
  </w:style>
  <w:style w:type="paragraph" w:styleId="Signature">
    <w:name w:val="Signature"/>
    <w:basedOn w:val="Normal"/>
    <w:pPr>
      <w:ind w:left="4252"/>
    </w:pPr>
  </w:style>
  <w:style w:type="paragraph" w:styleId="Sous-titre">
    <w:name w:val="Subtitle"/>
    <w:basedOn w:val="Normal"/>
    <w:qFormat/>
    <w:pPr>
      <w:spacing w:after="60"/>
      <w:jc w:val="center"/>
      <w:outlineLvl w:val="1"/>
    </w:pPr>
    <w:rPr>
      <w:rFonts w:ascii="Arial" w:hAnsi="Arial" w:cs="Arial"/>
      <w:sz w:val="24"/>
      <w:szCs w:val="24"/>
    </w:rPr>
  </w:style>
  <w:style w:type="paragraph" w:styleId="Tabledesillustrations">
    <w:name w:val="table of figures"/>
    <w:basedOn w:val="Normal"/>
    <w:next w:val="Normal"/>
    <w:semiHidden/>
    <w:pPr>
      <w:ind w:left="400" w:hanging="400"/>
    </w:pPr>
  </w:style>
  <w:style w:type="paragraph" w:styleId="Tabledesrfrencesjuridiques">
    <w:name w:val="table of authorities"/>
    <w:basedOn w:val="Normal"/>
    <w:next w:val="Normal"/>
    <w:semiHidden/>
    <w:pPr>
      <w:ind w:left="200" w:hanging="200"/>
    </w:pPr>
  </w:style>
  <w:style w:type="paragraph" w:styleId="Textebrut">
    <w:name w:val="Plain Text"/>
    <w:basedOn w:val="Normal"/>
    <w:rPr>
      <w:rFonts w:ascii="Courier New" w:hAnsi="Courier New" w:cs="Courier New"/>
    </w:rPr>
  </w:style>
  <w:style w:type="paragraph" w:styleId="Textedemacro">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itredenote">
    <w:name w:val="Note Heading"/>
    <w:basedOn w:val="Normal"/>
    <w:next w:val="Normal"/>
  </w:style>
  <w:style w:type="paragraph" w:styleId="TitreTR">
    <w:name w:val="toa heading"/>
    <w:basedOn w:val="Normal"/>
    <w:next w:val="Normal"/>
    <w:semiHidden/>
    <w:pPr>
      <w:spacing w:before="120"/>
    </w:pPr>
    <w:rPr>
      <w:rFonts w:ascii="Arial" w:hAnsi="Arial" w:cs="Arial"/>
      <w:b/>
      <w:bCs/>
      <w:sz w:val="24"/>
      <w:szCs w:val="24"/>
    </w:rPr>
  </w:style>
  <w:style w:type="paragraph" w:styleId="Titreindex">
    <w:name w:val="index heading"/>
    <w:basedOn w:val="Normal"/>
    <w:next w:val="Index1"/>
    <w:semiHidden/>
    <w:rPr>
      <w:rFonts w:ascii="Arial" w:hAnsi="Arial" w:cs="Arial"/>
      <w:b/>
      <w:bCs/>
    </w:rPr>
  </w:style>
  <w:style w:type="paragraph" w:styleId="TM1">
    <w:name w:val="toc 1"/>
    <w:basedOn w:val="Normal"/>
    <w:next w:val="Normal"/>
    <w:autoRedefine/>
    <w:semiHidden/>
  </w:style>
  <w:style w:type="paragraph" w:styleId="TM2">
    <w:name w:val="toc 2"/>
    <w:basedOn w:val="Normal"/>
    <w:next w:val="Normal"/>
    <w:autoRedefine/>
    <w:semiHidden/>
    <w:pPr>
      <w:ind w:left="200"/>
    </w:pPr>
  </w:style>
  <w:style w:type="paragraph" w:styleId="TM3">
    <w:name w:val="toc 3"/>
    <w:basedOn w:val="Normal"/>
    <w:next w:val="Normal"/>
    <w:autoRedefine/>
    <w:semiHidden/>
    <w:pPr>
      <w:ind w:left="400"/>
    </w:pPr>
  </w:style>
  <w:style w:type="paragraph" w:styleId="TM4">
    <w:name w:val="toc 4"/>
    <w:basedOn w:val="Normal"/>
    <w:next w:val="Normal"/>
    <w:autoRedefine/>
    <w:semiHidden/>
    <w:pPr>
      <w:ind w:left="600"/>
    </w:pPr>
  </w:style>
  <w:style w:type="paragraph" w:styleId="TM5">
    <w:name w:val="toc 5"/>
    <w:basedOn w:val="Normal"/>
    <w:next w:val="Normal"/>
    <w:autoRedefine/>
    <w:semiHidden/>
    <w:pPr>
      <w:ind w:left="800"/>
    </w:pPr>
  </w:style>
  <w:style w:type="paragraph" w:styleId="TM6">
    <w:name w:val="toc 6"/>
    <w:basedOn w:val="Normal"/>
    <w:next w:val="Normal"/>
    <w:autoRedefine/>
    <w:semiHidden/>
    <w:pPr>
      <w:ind w:left="1000"/>
    </w:pPr>
  </w:style>
  <w:style w:type="paragraph" w:styleId="TM7">
    <w:name w:val="toc 7"/>
    <w:basedOn w:val="Normal"/>
    <w:next w:val="Normal"/>
    <w:autoRedefine/>
    <w:semiHidden/>
    <w:pPr>
      <w:ind w:left="1200"/>
    </w:pPr>
  </w:style>
  <w:style w:type="paragraph" w:styleId="TM8">
    <w:name w:val="toc 8"/>
    <w:basedOn w:val="Normal"/>
    <w:next w:val="Normal"/>
    <w:autoRedefine/>
    <w:semiHidden/>
    <w:pPr>
      <w:ind w:left="1400"/>
    </w:pPr>
  </w:style>
  <w:style w:type="paragraph" w:styleId="TM9">
    <w:name w:val="toc 9"/>
    <w:basedOn w:val="Normal"/>
    <w:next w:val="Normal"/>
    <w:autoRedefine/>
    <w:semiHidden/>
    <w:pPr>
      <w:ind w:left="1600"/>
    </w:pPr>
  </w:style>
  <w:style w:type="paragraph" w:customStyle="1" w:styleId="exemples">
    <w:name w:val="exemples"/>
    <w:basedOn w:val="Normal"/>
    <w:pPr>
      <w:ind w:left="284"/>
    </w:pPr>
    <w:rPr>
      <w:rFonts w:ascii="Tahoma" w:hAnsi="Tahoma" w:cs="Tahoma"/>
      <w:i/>
      <w:iCs/>
    </w:rPr>
  </w:style>
  <w:style w:type="paragraph" w:styleId="Textedebulles">
    <w:name w:val="Balloon Text"/>
    <w:basedOn w:val="Normal"/>
    <w:semiHidden/>
    <w:rsid w:val="00256347"/>
    <w:rPr>
      <w:rFonts w:ascii="Tahoma" w:hAnsi="Tahoma" w:cs="Tahoma"/>
      <w:sz w:val="16"/>
      <w:szCs w:val="16"/>
    </w:rPr>
  </w:style>
  <w:style w:type="character" w:styleId="Lienhypertexte">
    <w:name w:val="Hyperlink"/>
    <w:rPr>
      <w:color w:val="0000FF"/>
      <w:u w:val="single"/>
    </w:rPr>
  </w:style>
  <w:style w:type="table" w:styleId="Grilledutableau">
    <w:name w:val="Table Grid"/>
    <w:basedOn w:val="TableauNormal"/>
    <w:uiPriority w:val="59"/>
    <w:rsid w:val="008A7F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teCar">
    <w:name w:val="En-tête Car"/>
    <w:basedOn w:val="Policepardfaut"/>
    <w:link w:val="En-tte"/>
    <w:uiPriority w:val="99"/>
    <w:rsid w:val="00585708"/>
  </w:style>
  <w:style w:type="paragraph" w:styleId="Paragraphedeliste">
    <w:name w:val="List Paragraph"/>
    <w:basedOn w:val="Normal"/>
    <w:uiPriority w:val="34"/>
    <w:qFormat/>
    <w:rsid w:val="00A92310"/>
    <w:pPr>
      <w:ind w:left="720"/>
      <w:contextualSpacing/>
    </w:pPr>
  </w:style>
  <w:style w:type="character" w:customStyle="1" w:styleId="PieddepageCar">
    <w:name w:val="Pied de page Car"/>
    <w:basedOn w:val="Policepardfaut"/>
    <w:link w:val="Pieddepage"/>
    <w:uiPriority w:val="99"/>
    <w:rsid w:val="00FC4C49"/>
  </w:style>
  <w:style w:type="character" w:customStyle="1" w:styleId="TitreCar">
    <w:name w:val="Titre Car"/>
    <w:basedOn w:val="Policepardfaut"/>
    <w:link w:val="Titre"/>
    <w:uiPriority w:val="10"/>
    <w:rsid w:val="006300D7"/>
    <w:rPr>
      <w:b/>
      <w:bCs/>
    </w:rPr>
  </w:style>
  <w:style w:type="paragraph" w:customStyle="1" w:styleId="pj">
    <w:name w:val="pj"/>
    <w:basedOn w:val="Normal"/>
    <w:link w:val="pjCar"/>
    <w:qFormat/>
    <w:rsid w:val="00854369"/>
    <w:pPr>
      <w:numPr>
        <w:numId w:val="43"/>
      </w:numPr>
      <w:autoSpaceDE w:val="0"/>
      <w:autoSpaceDN w:val="0"/>
      <w:adjustRightInd w:val="0"/>
      <w:spacing w:before="120" w:after="60"/>
    </w:pPr>
    <w:rPr>
      <w:rFonts w:ascii="MV Boli" w:hAnsi="MV Boli" w:cs="MV Boli"/>
      <w:color w:val="365F91" w:themeColor="accent1" w:themeShade="BF"/>
      <w:sz w:val="18"/>
    </w:rPr>
  </w:style>
  <w:style w:type="character" w:styleId="Accentuation">
    <w:name w:val="Emphasis"/>
    <w:basedOn w:val="Policepardfaut"/>
    <w:uiPriority w:val="20"/>
    <w:qFormat/>
    <w:rsid w:val="00205FC8"/>
    <w:rPr>
      <w:rFonts w:asciiTheme="minorHAnsi" w:hAnsiTheme="minorHAnsi"/>
      <w:b/>
      <w:i/>
      <w:iCs/>
    </w:rPr>
  </w:style>
  <w:style w:type="character" w:customStyle="1" w:styleId="pjCar">
    <w:name w:val="pj Car"/>
    <w:basedOn w:val="Policepardfaut"/>
    <w:link w:val="pj"/>
    <w:rsid w:val="00854369"/>
    <w:rPr>
      <w:rFonts w:ascii="MV Boli" w:hAnsi="MV Boli" w:cs="MV Boli"/>
      <w:color w:val="365F91" w:themeColor="accent1" w:themeShade="BF"/>
      <w:sz w:val="18"/>
    </w:rPr>
  </w:style>
  <w:style w:type="paragraph" w:customStyle="1" w:styleId="GL1">
    <w:name w:val="GL1"/>
    <w:basedOn w:val="Normal"/>
    <w:link w:val="GL1Car"/>
    <w:qFormat/>
    <w:rsid w:val="00F0326F"/>
    <w:pPr>
      <w:pBdr>
        <w:bottom w:val="threeDEngrave" w:sz="24" w:space="1" w:color="auto"/>
      </w:pBdr>
      <w:spacing w:before="120" w:after="120"/>
      <w:jc w:val="both"/>
    </w:pPr>
    <w:rPr>
      <w:rFonts w:asciiTheme="minorHAnsi" w:eastAsiaTheme="minorEastAsia" w:hAnsiTheme="minorHAnsi"/>
      <w:b/>
      <w:i/>
      <w:iCs/>
      <w:sz w:val="24"/>
      <w:szCs w:val="24"/>
      <w:lang w:eastAsia="en-US"/>
    </w:rPr>
  </w:style>
  <w:style w:type="paragraph" w:customStyle="1" w:styleId="GL2">
    <w:name w:val="GL2"/>
    <w:basedOn w:val="Normal"/>
    <w:link w:val="GL2Car"/>
    <w:qFormat/>
    <w:rsid w:val="00205FC8"/>
    <w:pPr>
      <w:spacing w:before="120" w:after="60"/>
      <w:jc w:val="both"/>
    </w:pPr>
    <w:rPr>
      <w:rFonts w:ascii="Arial Black" w:eastAsiaTheme="minorEastAsia" w:hAnsi="Arial Black" w:cstheme="minorHAnsi"/>
      <w:b/>
      <w:iCs/>
      <w:sz w:val="18"/>
      <w:szCs w:val="18"/>
      <w:lang w:eastAsia="en-US"/>
    </w:rPr>
  </w:style>
  <w:style w:type="character" w:customStyle="1" w:styleId="GL1Car">
    <w:name w:val="GL1 Car"/>
    <w:basedOn w:val="Policepardfaut"/>
    <w:link w:val="GL1"/>
    <w:rsid w:val="00F0326F"/>
    <w:rPr>
      <w:rFonts w:asciiTheme="minorHAnsi" w:eastAsiaTheme="minorEastAsia" w:hAnsiTheme="minorHAnsi"/>
      <w:b/>
      <w:i/>
      <w:iCs/>
      <w:sz w:val="24"/>
      <w:szCs w:val="24"/>
      <w:lang w:eastAsia="en-US"/>
    </w:rPr>
  </w:style>
  <w:style w:type="paragraph" w:customStyle="1" w:styleId="GL3">
    <w:name w:val="GL3"/>
    <w:basedOn w:val="GL2"/>
    <w:link w:val="GL3Car"/>
    <w:qFormat/>
    <w:rsid w:val="00F0326F"/>
    <w:pPr>
      <w:ind w:firstLine="284"/>
    </w:pPr>
    <w:rPr>
      <w:rFonts w:asciiTheme="minorHAnsi" w:hAnsiTheme="minorHAnsi"/>
      <w:b w:val="0"/>
      <w:iCs w:val="0"/>
      <w:sz w:val="16"/>
      <w:szCs w:val="20"/>
    </w:rPr>
  </w:style>
  <w:style w:type="character" w:customStyle="1" w:styleId="GL2Car">
    <w:name w:val="GL2 Car"/>
    <w:basedOn w:val="Policepardfaut"/>
    <w:link w:val="GL2"/>
    <w:rsid w:val="00205FC8"/>
    <w:rPr>
      <w:rFonts w:ascii="Arial Black" w:eastAsiaTheme="minorEastAsia" w:hAnsi="Arial Black" w:cstheme="minorHAnsi"/>
      <w:b/>
      <w:iCs/>
      <w:sz w:val="18"/>
      <w:szCs w:val="18"/>
      <w:lang w:eastAsia="en-US"/>
    </w:rPr>
  </w:style>
  <w:style w:type="character" w:customStyle="1" w:styleId="GL3Car">
    <w:name w:val="GL3 Car"/>
    <w:basedOn w:val="Policepardfaut"/>
    <w:link w:val="GL3"/>
    <w:rsid w:val="00F0326F"/>
    <w:rPr>
      <w:rFonts w:asciiTheme="minorHAnsi" w:eastAsiaTheme="minorEastAsia" w:hAnsiTheme="minorHAnsi" w:cstheme="minorHAnsi"/>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uiPriority="10" w:qFormat="1"/>
    <w:lsdException w:name="Subtitle" w:qFormat="1"/>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70C3"/>
  </w:style>
  <w:style w:type="paragraph" w:styleId="Titre1">
    <w:name w:val="heading 1"/>
    <w:basedOn w:val="Normal"/>
    <w:next w:val="Normal"/>
    <w:qFormat/>
    <w:pPr>
      <w:keepNext/>
      <w:outlineLvl w:val="0"/>
    </w:pPr>
    <w:rPr>
      <w:b/>
      <w:bCs/>
      <w:noProof/>
      <w:kern w:val="28"/>
      <w:sz w:val="22"/>
      <w:szCs w:val="22"/>
    </w:rPr>
  </w:style>
  <w:style w:type="paragraph" w:styleId="Titre2">
    <w:name w:val="heading 2"/>
    <w:basedOn w:val="Normal"/>
    <w:next w:val="Normal"/>
    <w:qFormat/>
    <w:pPr>
      <w:keepNext/>
      <w:outlineLvl w:val="1"/>
    </w:pPr>
    <w:rPr>
      <w:noProof/>
    </w:rPr>
  </w:style>
  <w:style w:type="paragraph" w:styleId="Titre3">
    <w:name w:val="heading 3"/>
    <w:basedOn w:val="Normal"/>
    <w:next w:val="Normal"/>
    <w:qFormat/>
    <w:pPr>
      <w:keepNext/>
      <w:outlineLvl w:val="2"/>
    </w:pPr>
    <w:rPr>
      <w:i/>
      <w:iCs/>
      <w:caps/>
    </w:rPr>
  </w:style>
  <w:style w:type="paragraph" w:styleId="Titre4">
    <w:name w:val="heading 4"/>
    <w:basedOn w:val="Normal"/>
    <w:next w:val="Normal"/>
    <w:qFormat/>
    <w:pPr>
      <w:keepNext/>
      <w:pBdr>
        <w:top w:val="single" w:sz="4" w:space="1" w:color="auto"/>
        <w:left w:val="single" w:sz="4" w:space="4" w:color="auto"/>
        <w:bottom w:val="single" w:sz="4" w:space="1" w:color="auto"/>
        <w:right w:val="single" w:sz="4" w:space="4" w:color="auto"/>
      </w:pBdr>
      <w:shd w:val="pct10" w:color="000000" w:fill="FFFFFF"/>
      <w:outlineLvl w:val="3"/>
    </w:pPr>
    <w:rPr>
      <w:rFonts w:ascii="Comic Sans MS" w:hAnsi="Comic Sans MS"/>
      <w:b/>
      <w:bCs/>
      <w:i/>
      <w:iCs/>
    </w:rPr>
  </w:style>
  <w:style w:type="paragraph" w:styleId="Titre5">
    <w:name w:val="heading 5"/>
    <w:basedOn w:val="Normal"/>
    <w:next w:val="Normal"/>
    <w:qFormat/>
    <w:pPr>
      <w:keepNext/>
      <w:outlineLvl w:val="4"/>
    </w:pPr>
    <w:rPr>
      <w:b/>
      <w:bCs/>
      <w:sz w:val="24"/>
      <w:szCs w:val="24"/>
    </w:rPr>
  </w:style>
  <w:style w:type="paragraph" w:styleId="Titre6">
    <w:name w:val="heading 6"/>
    <w:basedOn w:val="Normal"/>
    <w:next w:val="Normal"/>
    <w:qFormat/>
    <w:pPr>
      <w:keepNext/>
      <w:pBdr>
        <w:top w:val="single" w:sz="4" w:space="1" w:color="auto"/>
        <w:left w:val="single" w:sz="4" w:space="4" w:color="auto"/>
        <w:bottom w:val="single" w:sz="4" w:space="1" w:color="auto"/>
        <w:right w:val="single" w:sz="4" w:space="4" w:color="auto"/>
      </w:pBdr>
      <w:jc w:val="center"/>
      <w:outlineLvl w:val="5"/>
    </w:pPr>
    <w:rPr>
      <w:b/>
      <w:bCs/>
      <w:sz w:val="24"/>
      <w:szCs w:val="24"/>
    </w:rPr>
  </w:style>
  <w:style w:type="paragraph" w:styleId="Titre7">
    <w:name w:val="heading 7"/>
    <w:basedOn w:val="Normal"/>
    <w:next w:val="Normal"/>
    <w:qFormat/>
    <w:pPr>
      <w:keepNext/>
      <w:jc w:val="right"/>
      <w:outlineLvl w:val="6"/>
    </w:pPr>
    <w:rPr>
      <w:i/>
      <w:iCs/>
    </w:rPr>
  </w:style>
  <w:style w:type="paragraph" w:styleId="Titre8">
    <w:name w:val="heading 8"/>
    <w:basedOn w:val="Normal"/>
    <w:next w:val="Normal"/>
    <w:qFormat/>
    <w:pPr>
      <w:keepNext/>
      <w:outlineLvl w:val="7"/>
    </w:pPr>
    <w:rPr>
      <w:b/>
      <w:bCs/>
      <w:sz w:val="28"/>
      <w:szCs w:val="28"/>
    </w:rPr>
  </w:style>
  <w:style w:type="paragraph" w:styleId="Titre9">
    <w:name w:val="heading 9"/>
    <w:basedOn w:val="Normal"/>
    <w:next w:val="Normal"/>
    <w:qFormat/>
    <w:pPr>
      <w:keepNext/>
      <w:outlineLvl w:val="8"/>
    </w:pPr>
    <w:rPr>
      <w:b/>
      <w:bCs/>
      <w:i/>
      <w:iCs/>
      <w:sz w:val="24"/>
      <w:szCs w:val="24"/>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pPr>
      <w:pBdr>
        <w:top w:val="single" w:sz="4" w:space="1" w:color="auto"/>
        <w:left w:val="single" w:sz="4" w:space="4" w:color="auto"/>
        <w:bottom w:val="single" w:sz="4" w:space="1" w:color="auto"/>
        <w:right w:val="single" w:sz="4" w:space="4" w:color="auto"/>
      </w:pBdr>
      <w:jc w:val="center"/>
    </w:pPr>
    <w:rPr>
      <w:b/>
      <w:bCs/>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paragraph" w:styleId="Corpsdetexte">
    <w:name w:val="Body Text"/>
    <w:basedOn w:val="Normal"/>
    <w:rPr>
      <w:i/>
      <w:iCs/>
      <w:sz w:val="24"/>
      <w:szCs w:val="24"/>
    </w:rPr>
  </w:style>
  <w:style w:type="paragraph" w:styleId="Notedebasdepage">
    <w:name w:val="footnote text"/>
    <w:basedOn w:val="Normal"/>
    <w:semiHidden/>
  </w:style>
  <w:style w:type="character" w:styleId="Appelnotedebasdep">
    <w:name w:val="footnote reference"/>
    <w:semiHidden/>
    <w:rPr>
      <w:vertAlign w:val="superscript"/>
    </w:rPr>
  </w:style>
  <w:style w:type="character" w:styleId="Numrodepage">
    <w:name w:val="page number"/>
    <w:basedOn w:val="Policepardfaut"/>
  </w:style>
  <w:style w:type="paragraph" w:styleId="Adressedestinataire">
    <w:name w:val="envelope address"/>
    <w:basedOn w:val="Normal"/>
    <w:pPr>
      <w:framePr w:w="7938" w:h="1985" w:hRule="exact" w:hSpace="141" w:wrap="auto" w:hAnchor="page" w:xAlign="center" w:yAlign="bottom"/>
      <w:ind w:left="2835"/>
    </w:pPr>
    <w:rPr>
      <w:rFonts w:ascii="Arial" w:hAnsi="Arial" w:cs="Arial"/>
      <w:sz w:val="24"/>
      <w:szCs w:val="24"/>
    </w:rPr>
  </w:style>
  <w:style w:type="paragraph" w:styleId="Adresseexpditeur">
    <w:name w:val="envelope return"/>
    <w:basedOn w:val="Normal"/>
    <w:rPr>
      <w:rFonts w:ascii="Arial" w:hAnsi="Arial" w:cs="Arial"/>
    </w:rPr>
  </w:style>
  <w:style w:type="paragraph" w:styleId="Commentaire">
    <w:name w:val="annotation text"/>
    <w:basedOn w:val="Normal"/>
    <w:semiHidden/>
  </w:style>
  <w:style w:type="paragraph" w:styleId="Corpsdetexte2">
    <w:name w:val="Body Text 2"/>
    <w:basedOn w:val="Normal"/>
    <w:pPr>
      <w:spacing w:after="120" w:line="480" w:lineRule="auto"/>
    </w:pPr>
  </w:style>
  <w:style w:type="paragraph" w:styleId="Corpsdetexte3">
    <w:name w:val="Body Text 3"/>
    <w:basedOn w:val="Normal"/>
    <w:pPr>
      <w:spacing w:after="120"/>
    </w:pPr>
    <w:rPr>
      <w:sz w:val="16"/>
      <w:szCs w:val="16"/>
    </w:rPr>
  </w:style>
  <w:style w:type="paragraph" w:styleId="Date">
    <w:name w:val="Date"/>
    <w:basedOn w:val="Normal"/>
    <w:next w:val="Normal"/>
  </w:style>
  <w:style w:type="paragraph" w:styleId="En-ttedemessag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xplorateurdedocuments">
    <w:name w:val="Document Map"/>
    <w:basedOn w:val="Normal"/>
    <w:semiHidden/>
    <w:pPr>
      <w:shd w:val="clear" w:color="auto" w:fill="000080"/>
    </w:pPr>
    <w:rPr>
      <w:rFonts w:ascii="Tahoma" w:hAnsi="Tahoma" w:cs="Tahoma"/>
    </w:rPr>
  </w:style>
  <w:style w:type="paragraph" w:styleId="Formuledepolitesse">
    <w:name w:val="Closing"/>
    <w:basedOn w:val="Normal"/>
    <w:pPr>
      <w:ind w:left="4252"/>
    </w:p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Lgende">
    <w:name w:val="caption"/>
    <w:basedOn w:val="Normal"/>
    <w:next w:val="Normal"/>
    <w:qFormat/>
    <w:pPr>
      <w:spacing w:before="120" w:after="120"/>
    </w:pPr>
    <w:rPr>
      <w:b/>
      <w:bCs/>
    </w:rPr>
  </w:style>
  <w:style w:type="paragraph" w:styleId="Liste">
    <w:name w:val="List"/>
    <w:basedOn w:val="Normal"/>
    <w:pPr>
      <w:ind w:left="283" w:hanging="283"/>
    </w:pPr>
  </w:style>
  <w:style w:type="paragraph" w:styleId="Liste2">
    <w:name w:val="List 2"/>
    <w:basedOn w:val="Normal"/>
    <w:pPr>
      <w:ind w:left="566" w:hanging="283"/>
    </w:pPr>
  </w:style>
  <w:style w:type="paragraph" w:styleId="Liste3">
    <w:name w:val="List 3"/>
    <w:basedOn w:val="Normal"/>
    <w:pPr>
      <w:ind w:left="849" w:hanging="283"/>
    </w:pPr>
  </w:style>
  <w:style w:type="paragraph" w:styleId="Liste4">
    <w:name w:val="List 4"/>
    <w:basedOn w:val="Normal"/>
    <w:pPr>
      <w:ind w:left="1132" w:hanging="283"/>
    </w:pPr>
  </w:style>
  <w:style w:type="paragraph" w:styleId="Liste5">
    <w:name w:val="List 5"/>
    <w:basedOn w:val="Normal"/>
    <w:pPr>
      <w:ind w:left="1415" w:hanging="283"/>
    </w:pPr>
  </w:style>
  <w:style w:type="paragraph" w:styleId="Listenumros">
    <w:name w:val="List Number"/>
    <w:basedOn w:val="Normal"/>
    <w:pPr>
      <w:numPr>
        <w:numId w:val="2"/>
      </w:numPr>
    </w:pPr>
  </w:style>
  <w:style w:type="paragraph" w:styleId="Listenumros2">
    <w:name w:val="List Number 2"/>
    <w:basedOn w:val="Normal"/>
    <w:pPr>
      <w:numPr>
        <w:numId w:val="3"/>
      </w:numPr>
    </w:pPr>
  </w:style>
  <w:style w:type="paragraph" w:styleId="Listenumros3">
    <w:name w:val="List Number 3"/>
    <w:basedOn w:val="Normal"/>
    <w:pPr>
      <w:numPr>
        <w:numId w:val="4"/>
      </w:numPr>
    </w:pPr>
  </w:style>
  <w:style w:type="paragraph" w:styleId="Listenumros4">
    <w:name w:val="List Number 4"/>
    <w:basedOn w:val="Normal"/>
    <w:pPr>
      <w:numPr>
        <w:numId w:val="5"/>
      </w:numPr>
    </w:pPr>
  </w:style>
  <w:style w:type="paragraph" w:styleId="Listenumros5">
    <w:name w:val="List Number 5"/>
    <w:basedOn w:val="Normal"/>
    <w:pPr>
      <w:numPr>
        <w:numId w:val="6"/>
      </w:numPr>
    </w:pPr>
  </w:style>
  <w:style w:type="paragraph" w:styleId="Listepuces">
    <w:name w:val="List Bullet"/>
    <w:basedOn w:val="Normal"/>
    <w:autoRedefine/>
    <w:pPr>
      <w:numPr>
        <w:numId w:val="7"/>
      </w:numPr>
    </w:pPr>
  </w:style>
  <w:style w:type="paragraph" w:styleId="Listepuces2">
    <w:name w:val="List Bullet 2"/>
    <w:basedOn w:val="Normal"/>
    <w:autoRedefine/>
    <w:pPr>
      <w:numPr>
        <w:numId w:val="8"/>
      </w:numPr>
    </w:pPr>
  </w:style>
  <w:style w:type="paragraph" w:styleId="Listepuces3">
    <w:name w:val="List Bullet 3"/>
    <w:basedOn w:val="Normal"/>
    <w:autoRedefine/>
    <w:pPr>
      <w:numPr>
        <w:numId w:val="9"/>
      </w:numPr>
    </w:pPr>
  </w:style>
  <w:style w:type="paragraph" w:styleId="Listepuces4">
    <w:name w:val="List Bullet 4"/>
    <w:basedOn w:val="Normal"/>
    <w:autoRedefine/>
    <w:pPr>
      <w:numPr>
        <w:numId w:val="10"/>
      </w:numPr>
    </w:pPr>
  </w:style>
  <w:style w:type="paragraph" w:styleId="Listepuces5">
    <w:name w:val="List Bullet 5"/>
    <w:basedOn w:val="Normal"/>
    <w:autoRedefine/>
    <w:pPr>
      <w:numPr>
        <w:numId w:val="11"/>
      </w:numPr>
    </w:pPr>
  </w:style>
  <w:style w:type="paragraph" w:styleId="Listecontinue">
    <w:name w:val="List Continue"/>
    <w:basedOn w:val="Normal"/>
    <w:pPr>
      <w:spacing w:after="120"/>
      <w:ind w:left="283"/>
    </w:pPr>
  </w:style>
  <w:style w:type="paragraph" w:styleId="Listecontinue2">
    <w:name w:val="List Continue 2"/>
    <w:basedOn w:val="Normal"/>
    <w:pPr>
      <w:spacing w:after="120"/>
      <w:ind w:left="566"/>
    </w:pPr>
  </w:style>
  <w:style w:type="paragraph" w:styleId="Listecontinue3">
    <w:name w:val="List Continue 3"/>
    <w:basedOn w:val="Normal"/>
    <w:pPr>
      <w:spacing w:after="120"/>
      <w:ind w:left="849"/>
    </w:pPr>
  </w:style>
  <w:style w:type="paragraph" w:styleId="Listecontinue4">
    <w:name w:val="List Continue 4"/>
    <w:basedOn w:val="Normal"/>
    <w:pPr>
      <w:spacing w:after="120"/>
      <w:ind w:left="1132"/>
    </w:pPr>
  </w:style>
  <w:style w:type="paragraph" w:styleId="Listecontinue5">
    <w:name w:val="List Continue 5"/>
    <w:basedOn w:val="Normal"/>
    <w:pPr>
      <w:spacing w:after="120"/>
      <w:ind w:left="1415"/>
    </w:pPr>
  </w:style>
  <w:style w:type="paragraph" w:styleId="Normalcentr">
    <w:name w:val="Block Text"/>
    <w:basedOn w:val="Normal"/>
    <w:pPr>
      <w:spacing w:after="120"/>
      <w:ind w:left="1440" w:right="1440"/>
    </w:pPr>
  </w:style>
  <w:style w:type="paragraph" w:styleId="Notedefin">
    <w:name w:val="endnote text"/>
    <w:basedOn w:val="Normal"/>
    <w:semiHidden/>
  </w:style>
  <w:style w:type="paragraph" w:styleId="Retrait1religne">
    <w:name w:val="Body Text First Indent"/>
    <w:basedOn w:val="Corpsdetexte"/>
    <w:pPr>
      <w:spacing w:after="120"/>
      <w:ind w:firstLine="210"/>
    </w:pPr>
    <w:rPr>
      <w:i w:val="0"/>
      <w:iCs w:val="0"/>
      <w:sz w:val="20"/>
      <w:szCs w:val="20"/>
    </w:rPr>
  </w:style>
  <w:style w:type="paragraph" w:styleId="Retraitcorpsdetexte">
    <w:name w:val="Body Text Indent"/>
    <w:basedOn w:val="Normal"/>
    <w:pPr>
      <w:spacing w:after="120"/>
      <w:ind w:left="283"/>
    </w:pPr>
  </w:style>
  <w:style w:type="paragraph" w:styleId="Retraitcorpsdetexte2">
    <w:name w:val="Body Text Indent 2"/>
    <w:basedOn w:val="Normal"/>
    <w:pPr>
      <w:spacing w:after="120" w:line="480" w:lineRule="auto"/>
      <w:ind w:left="283"/>
    </w:pPr>
  </w:style>
  <w:style w:type="paragraph" w:styleId="Retraitcorpsdetexte3">
    <w:name w:val="Body Text Indent 3"/>
    <w:basedOn w:val="Normal"/>
    <w:pPr>
      <w:spacing w:after="120"/>
      <w:ind w:left="283"/>
    </w:pPr>
    <w:rPr>
      <w:sz w:val="16"/>
      <w:szCs w:val="16"/>
    </w:rPr>
  </w:style>
  <w:style w:type="paragraph" w:styleId="Retraitcorpset1relig">
    <w:name w:val="Body Text First Indent 2"/>
    <w:basedOn w:val="Retraitcorpsdetexte"/>
    <w:pPr>
      <w:ind w:firstLine="210"/>
    </w:pPr>
  </w:style>
  <w:style w:type="paragraph" w:styleId="Retraitnormal">
    <w:name w:val="Normal Indent"/>
    <w:basedOn w:val="Normal"/>
    <w:pPr>
      <w:ind w:left="708"/>
    </w:pPr>
  </w:style>
  <w:style w:type="paragraph" w:styleId="Salutations">
    <w:name w:val="Salutation"/>
    <w:basedOn w:val="Normal"/>
    <w:next w:val="Normal"/>
  </w:style>
  <w:style w:type="paragraph" w:styleId="Signature">
    <w:name w:val="Signature"/>
    <w:basedOn w:val="Normal"/>
    <w:pPr>
      <w:ind w:left="4252"/>
    </w:pPr>
  </w:style>
  <w:style w:type="paragraph" w:styleId="Sous-titre">
    <w:name w:val="Subtitle"/>
    <w:basedOn w:val="Normal"/>
    <w:qFormat/>
    <w:pPr>
      <w:spacing w:after="60"/>
      <w:jc w:val="center"/>
      <w:outlineLvl w:val="1"/>
    </w:pPr>
    <w:rPr>
      <w:rFonts w:ascii="Arial" w:hAnsi="Arial" w:cs="Arial"/>
      <w:sz w:val="24"/>
      <w:szCs w:val="24"/>
    </w:rPr>
  </w:style>
  <w:style w:type="paragraph" w:styleId="Tabledesillustrations">
    <w:name w:val="table of figures"/>
    <w:basedOn w:val="Normal"/>
    <w:next w:val="Normal"/>
    <w:semiHidden/>
    <w:pPr>
      <w:ind w:left="400" w:hanging="400"/>
    </w:pPr>
  </w:style>
  <w:style w:type="paragraph" w:styleId="Tabledesrfrencesjuridiques">
    <w:name w:val="table of authorities"/>
    <w:basedOn w:val="Normal"/>
    <w:next w:val="Normal"/>
    <w:semiHidden/>
    <w:pPr>
      <w:ind w:left="200" w:hanging="200"/>
    </w:pPr>
  </w:style>
  <w:style w:type="paragraph" w:styleId="Textebrut">
    <w:name w:val="Plain Text"/>
    <w:basedOn w:val="Normal"/>
    <w:rPr>
      <w:rFonts w:ascii="Courier New" w:hAnsi="Courier New" w:cs="Courier New"/>
    </w:rPr>
  </w:style>
  <w:style w:type="paragraph" w:styleId="Textedemacro">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itredenote">
    <w:name w:val="Note Heading"/>
    <w:basedOn w:val="Normal"/>
    <w:next w:val="Normal"/>
  </w:style>
  <w:style w:type="paragraph" w:styleId="TitreTR">
    <w:name w:val="toa heading"/>
    <w:basedOn w:val="Normal"/>
    <w:next w:val="Normal"/>
    <w:semiHidden/>
    <w:pPr>
      <w:spacing w:before="120"/>
    </w:pPr>
    <w:rPr>
      <w:rFonts w:ascii="Arial" w:hAnsi="Arial" w:cs="Arial"/>
      <w:b/>
      <w:bCs/>
      <w:sz w:val="24"/>
      <w:szCs w:val="24"/>
    </w:rPr>
  </w:style>
  <w:style w:type="paragraph" w:styleId="Titreindex">
    <w:name w:val="index heading"/>
    <w:basedOn w:val="Normal"/>
    <w:next w:val="Index1"/>
    <w:semiHidden/>
    <w:rPr>
      <w:rFonts w:ascii="Arial" w:hAnsi="Arial" w:cs="Arial"/>
      <w:b/>
      <w:bCs/>
    </w:rPr>
  </w:style>
  <w:style w:type="paragraph" w:styleId="TM1">
    <w:name w:val="toc 1"/>
    <w:basedOn w:val="Normal"/>
    <w:next w:val="Normal"/>
    <w:autoRedefine/>
    <w:semiHidden/>
  </w:style>
  <w:style w:type="paragraph" w:styleId="TM2">
    <w:name w:val="toc 2"/>
    <w:basedOn w:val="Normal"/>
    <w:next w:val="Normal"/>
    <w:autoRedefine/>
    <w:semiHidden/>
    <w:pPr>
      <w:ind w:left="200"/>
    </w:pPr>
  </w:style>
  <w:style w:type="paragraph" w:styleId="TM3">
    <w:name w:val="toc 3"/>
    <w:basedOn w:val="Normal"/>
    <w:next w:val="Normal"/>
    <w:autoRedefine/>
    <w:semiHidden/>
    <w:pPr>
      <w:ind w:left="400"/>
    </w:pPr>
  </w:style>
  <w:style w:type="paragraph" w:styleId="TM4">
    <w:name w:val="toc 4"/>
    <w:basedOn w:val="Normal"/>
    <w:next w:val="Normal"/>
    <w:autoRedefine/>
    <w:semiHidden/>
    <w:pPr>
      <w:ind w:left="600"/>
    </w:pPr>
  </w:style>
  <w:style w:type="paragraph" w:styleId="TM5">
    <w:name w:val="toc 5"/>
    <w:basedOn w:val="Normal"/>
    <w:next w:val="Normal"/>
    <w:autoRedefine/>
    <w:semiHidden/>
    <w:pPr>
      <w:ind w:left="800"/>
    </w:pPr>
  </w:style>
  <w:style w:type="paragraph" w:styleId="TM6">
    <w:name w:val="toc 6"/>
    <w:basedOn w:val="Normal"/>
    <w:next w:val="Normal"/>
    <w:autoRedefine/>
    <w:semiHidden/>
    <w:pPr>
      <w:ind w:left="1000"/>
    </w:pPr>
  </w:style>
  <w:style w:type="paragraph" w:styleId="TM7">
    <w:name w:val="toc 7"/>
    <w:basedOn w:val="Normal"/>
    <w:next w:val="Normal"/>
    <w:autoRedefine/>
    <w:semiHidden/>
    <w:pPr>
      <w:ind w:left="1200"/>
    </w:pPr>
  </w:style>
  <w:style w:type="paragraph" w:styleId="TM8">
    <w:name w:val="toc 8"/>
    <w:basedOn w:val="Normal"/>
    <w:next w:val="Normal"/>
    <w:autoRedefine/>
    <w:semiHidden/>
    <w:pPr>
      <w:ind w:left="1400"/>
    </w:pPr>
  </w:style>
  <w:style w:type="paragraph" w:styleId="TM9">
    <w:name w:val="toc 9"/>
    <w:basedOn w:val="Normal"/>
    <w:next w:val="Normal"/>
    <w:autoRedefine/>
    <w:semiHidden/>
    <w:pPr>
      <w:ind w:left="1600"/>
    </w:pPr>
  </w:style>
  <w:style w:type="paragraph" w:customStyle="1" w:styleId="exemples">
    <w:name w:val="exemples"/>
    <w:basedOn w:val="Normal"/>
    <w:pPr>
      <w:ind w:left="284"/>
    </w:pPr>
    <w:rPr>
      <w:rFonts w:ascii="Tahoma" w:hAnsi="Tahoma" w:cs="Tahoma"/>
      <w:i/>
      <w:iCs/>
    </w:rPr>
  </w:style>
  <w:style w:type="paragraph" w:styleId="Textedebulles">
    <w:name w:val="Balloon Text"/>
    <w:basedOn w:val="Normal"/>
    <w:semiHidden/>
    <w:rsid w:val="00256347"/>
    <w:rPr>
      <w:rFonts w:ascii="Tahoma" w:hAnsi="Tahoma" w:cs="Tahoma"/>
      <w:sz w:val="16"/>
      <w:szCs w:val="16"/>
    </w:rPr>
  </w:style>
  <w:style w:type="character" w:styleId="Lienhypertexte">
    <w:name w:val="Hyperlink"/>
    <w:rPr>
      <w:color w:val="0000FF"/>
      <w:u w:val="single"/>
    </w:rPr>
  </w:style>
  <w:style w:type="table" w:styleId="Grilledutableau">
    <w:name w:val="Table Grid"/>
    <w:basedOn w:val="TableauNormal"/>
    <w:uiPriority w:val="59"/>
    <w:rsid w:val="008A7F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teCar">
    <w:name w:val="En-tête Car"/>
    <w:basedOn w:val="Policepardfaut"/>
    <w:link w:val="En-tte"/>
    <w:uiPriority w:val="99"/>
    <w:rsid w:val="00585708"/>
  </w:style>
  <w:style w:type="paragraph" w:styleId="Paragraphedeliste">
    <w:name w:val="List Paragraph"/>
    <w:basedOn w:val="Normal"/>
    <w:uiPriority w:val="34"/>
    <w:qFormat/>
    <w:rsid w:val="00A92310"/>
    <w:pPr>
      <w:ind w:left="720"/>
      <w:contextualSpacing/>
    </w:pPr>
  </w:style>
  <w:style w:type="character" w:customStyle="1" w:styleId="PieddepageCar">
    <w:name w:val="Pied de page Car"/>
    <w:basedOn w:val="Policepardfaut"/>
    <w:link w:val="Pieddepage"/>
    <w:uiPriority w:val="99"/>
    <w:rsid w:val="00FC4C49"/>
  </w:style>
  <w:style w:type="character" w:customStyle="1" w:styleId="TitreCar">
    <w:name w:val="Titre Car"/>
    <w:basedOn w:val="Policepardfaut"/>
    <w:link w:val="Titre"/>
    <w:uiPriority w:val="10"/>
    <w:rsid w:val="006300D7"/>
    <w:rPr>
      <w:b/>
      <w:bCs/>
    </w:rPr>
  </w:style>
  <w:style w:type="paragraph" w:customStyle="1" w:styleId="pj">
    <w:name w:val="pj"/>
    <w:basedOn w:val="Normal"/>
    <w:link w:val="pjCar"/>
    <w:qFormat/>
    <w:rsid w:val="00854369"/>
    <w:pPr>
      <w:numPr>
        <w:numId w:val="43"/>
      </w:numPr>
      <w:autoSpaceDE w:val="0"/>
      <w:autoSpaceDN w:val="0"/>
      <w:adjustRightInd w:val="0"/>
      <w:spacing w:before="120" w:after="60"/>
    </w:pPr>
    <w:rPr>
      <w:rFonts w:ascii="MV Boli" w:hAnsi="MV Boli" w:cs="MV Boli"/>
      <w:color w:val="365F91" w:themeColor="accent1" w:themeShade="BF"/>
      <w:sz w:val="18"/>
    </w:rPr>
  </w:style>
  <w:style w:type="character" w:styleId="Accentuation">
    <w:name w:val="Emphasis"/>
    <w:basedOn w:val="Policepardfaut"/>
    <w:uiPriority w:val="20"/>
    <w:qFormat/>
    <w:rsid w:val="00205FC8"/>
    <w:rPr>
      <w:rFonts w:asciiTheme="minorHAnsi" w:hAnsiTheme="minorHAnsi"/>
      <w:b/>
      <w:i/>
      <w:iCs/>
    </w:rPr>
  </w:style>
  <w:style w:type="character" w:customStyle="1" w:styleId="pjCar">
    <w:name w:val="pj Car"/>
    <w:basedOn w:val="Policepardfaut"/>
    <w:link w:val="pj"/>
    <w:rsid w:val="00854369"/>
    <w:rPr>
      <w:rFonts w:ascii="MV Boli" w:hAnsi="MV Boli" w:cs="MV Boli"/>
      <w:color w:val="365F91" w:themeColor="accent1" w:themeShade="BF"/>
      <w:sz w:val="18"/>
    </w:rPr>
  </w:style>
  <w:style w:type="paragraph" w:customStyle="1" w:styleId="GL1">
    <w:name w:val="GL1"/>
    <w:basedOn w:val="Normal"/>
    <w:link w:val="GL1Car"/>
    <w:qFormat/>
    <w:rsid w:val="00F0326F"/>
    <w:pPr>
      <w:pBdr>
        <w:bottom w:val="threeDEngrave" w:sz="24" w:space="1" w:color="auto"/>
      </w:pBdr>
      <w:spacing w:before="120" w:after="120"/>
      <w:jc w:val="both"/>
    </w:pPr>
    <w:rPr>
      <w:rFonts w:asciiTheme="minorHAnsi" w:eastAsiaTheme="minorEastAsia" w:hAnsiTheme="minorHAnsi"/>
      <w:b/>
      <w:i/>
      <w:iCs/>
      <w:sz w:val="24"/>
      <w:szCs w:val="24"/>
      <w:lang w:eastAsia="en-US"/>
    </w:rPr>
  </w:style>
  <w:style w:type="paragraph" w:customStyle="1" w:styleId="GL2">
    <w:name w:val="GL2"/>
    <w:basedOn w:val="Normal"/>
    <w:link w:val="GL2Car"/>
    <w:qFormat/>
    <w:rsid w:val="00205FC8"/>
    <w:pPr>
      <w:spacing w:before="120" w:after="60"/>
      <w:jc w:val="both"/>
    </w:pPr>
    <w:rPr>
      <w:rFonts w:ascii="Arial Black" w:eastAsiaTheme="minorEastAsia" w:hAnsi="Arial Black" w:cstheme="minorHAnsi"/>
      <w:b/>
      <w:iCs/>
      <w:sz w:val="18"/>
      <w:szCs w:val="18"/>
      <w:lang w:eastAsia="en-US"/>
    </w:rPr>
  </w:style>
  <w:style w:type="character" w:customStyle="1" w:styleId="GL1Car">
    <w:name w:val="GL1 Car"/>
    <w:basedOn w:val="Policepardfaut"/>
    <w:link w:val="GL1"/>
    <w:rsid w:val="00F0326F"/>
    <w:rPr>
      <w:rFonts w:asciiTheme="minorHAnsi" w:eastAsiaTheme="minorEastAsia" w:hAnsiTheme="minorHAnsi"/>
      <w:b/>
      <w:i/>
      <w:iCs/>
      <w:sz w:val="24"/>
      <w:szCs w:val="24"/>
      <w:lang w:eastAsia="en-US"/>
    </w:rPr>
  </w:style>
  <w:style w:type="paragraph" w:customStyle="1" w:styleId="GL3">
    <w:name w:val="GL3"/>
    <w:basedOn w:val="GL2"/>
    <w:link w:val="GL3Car"/>
    <w:qFormat/>
    <w:rsid w:val="00F0326F"/>
    <w:pPr>
      <w:ind w:firstLine="284"/>
    </w:pPr>
    <w:rPr>
      <w:rFonts w:asciiTheme="minorHAnsi" w:hAnsiTheme="minorHAnsi"/>
      <w:b w:val="0"/>
      <w:iCs w:val="0"/>
      <w:sz w:val="16"/>
      <w:szCs w:val="20"/>
    </w:rPr>
  </w:style>
  <w:style w:type="character" w:customStyle="1" w:styleId="GL2Car">
    <w:name w:val="GL2 Car"/>
    <w:basedOn w:val="Policepardfaut"/>
    <w:link w:val="GL2"/>
    <w:rsid w:val="00205FC8"/>
    <w:rPr>
      <w:rFonts w:ascii="Arial Black" w:eastAsiaTheme="minorEastAsia" w:hAnsi="Arial Black" w:cstheme="minorHAnsi"/>
      <w:b/>
      <w:iCs/>
      <w:sz w:val="18"/>
      <w:szCs w:val="18"/>
      <w:lang w:eastAsia="en-US"/>
    </w:rPr>
  </w:style>
  <w:style w:type="character" w:customStyle="1" w:styleId="GL3Car">
    <w:name w:val="GL3 Car"/>
    <w:basedOn w:val="Policepardfaut"/>
    <w:link w:val="GL3"/>
    <w:rsid w:val="00F0326F"/>
    <w:rPr>
      <w:rFonts w:asciiTheme="minorHAnsi" w:eastAsiaTheme="minorEastAsia" w:hAnsiTheme="minorHAnsi" w:cstheme="minorHAnsi"/>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44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fpc.gouv.nc/former/prestataires-de-formation/lhabilitation-pour-realiser-des-accompagnements-va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rcpnc.gouv.nc/" TargetMode="External"/><Relationship Id="rId17" Type="http://schemas.openxmlformats.org/officeDocument/2006/relationships/hyperlink" Target="https://fr.wikipedia.org/wiki/Enseignement" TargetMode="External"/><Relationship Id="rId2" Type="http://schemas.openxmlformats.org/officeDocument/2006/relationships/numbering" Target="numbering.xml"/><Relationship Id="rId16" Type="http://schemas.openxmlformats.org/officeDocument/2006/relationships/hyperlink" Target="https://rcpnc.gouv.nc/textes/2"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fpc.gouv.nc/former/prestataires-de-formation/realiser-une-prestation-de-formation-pour-la-nouvelle-caledonie" TargetMode="External"/><Relationship Id="rId5" Type="http://schemas.openxmlformats.org/officeDocument/2006/relationships/settings" Target="settings.xml"/><Relationship Id="rId15" Type="http://schemas.openxmlformats.org/officeDocument/2006/relationships/hyperlink" Target="https://gouvbox.gouv.nc/" TargetMode="External"/><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mailto:certification.dfpc@gouv.nc"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certification.dfpc@gouv.n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A2847-7968-4003-83DE-30D295052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3516</Words>
  <Characters>20787</Characters>
  <Application>Microsoft Office Word</Application>
  <DocSecurity>0</DocSecurity>
  <Lines>173</Lines>
  <Paragraphs>48</Paragraphs>
  <ScaleCrop>false</ScaleCrop>
  <HeadingPairs>
    <vt:vector size="2" baseType="variant">
      <vt:variant>
        <vt:lpstr>Titre</vt:lpstr>
      </vt:variant>
      <vt:variant>
        <vt:i4>1</vt:i4>
      </vt:variant>
    </vt:vector>
  </HeadingPairs>
  <TitlesOfParts>
    <vt:vector size="1" baseType="lpstr">
      <vt:lpstr>Description des activités d'un métier, d'une fonction ou d'un emploi existant et identifié, élaboré avec la participation des professionnels concernés</vt:lpstr>
    </vt:vector>
  </TitlesOfParts>
  <Company>CTH</Company>
  <LinksUpToDate>false</LinksUpToDate>
  <CharactersWithSpaces>24255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Description des activités d'un métier, d'une fonction ou d'un emploi existant et identifié, élaboré avec la participation des professionnels concernés</dc:title>
  <dc:creator>Eric MONROUZEAU</dc:creator>
  <cp:lastModifiedBy>Christian BROQUET</cp:lastModifiedBy>
  <cp:revision>8</cp:revision>
  <cp:lastPrinted>2020-04-22T22:02:00Z</cp:lastPrinted>
  <dcterms:created xsi:type="dcterms:W3CDTF">2020-04-22T21:24:00Z</dcterms:created>
  <dcterms:modified xsi:type="dcterms:W3CDTF">2022-01-12T21:30:00Z</dcterms:modified>
</cp:coreProperties>
</file>