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114300</wp:posOffset>
            </wp:positionV>
            <wp:extent cx="752475" cy="10477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047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180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5"/>
        <w:gridCol w:w="9075"/>
        <w:tblGridChange w:id="0">
          <w:tblGrid>
            <w:gridCol w:w="105"/>
            <w:gridCol w:w="90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color w:val="403152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403152"/>
                <w:sz w:val="32"/>
                <w:szCs w:val="32"/>
              </w:rPr>
            </w:pPr>
            <w:r w:rsidDel="00000000" w:rsidR="00000000" w:rsidRPr="00000000">
              <w:rPr>
                <w:color w:val="403152"/>
                <w:sz w:val="32"/>
                <w:szCs w:val="32"/>
                <w:rtl w:val="0"/>
              </w:rPr>
              <w:t xml:space="preserve">DOSSIER DE CANDIDATURE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403152"/>
                <w:sz w:val="32"/>
                <w:szCs w:val="32"/>
              </w:rPr>
            </w:pPr>
            <w:r w:rsidDel="00000000" w:rsidR="00000000" w:rsidRPr="00000000">
              <w:rPr>
                <w:color w:val="403152"/>
                <w:sz w:val="32"/>
                <w:szCs w:val="32"/>
                <w:rtl w:val="0"/>
              </w:rPr>
              <w:t xml:space="preserve">POINT RELAIS CONSEIL VAE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color w:val="403152"/>
                <w:sz w:val="32"/>
                <w:szCs w:val="32"/>
              </w:rPr>
            </w:pPr>
            <w:r w:rsidDel="00000000" w:rsidR="00000000" w:rsidRPr="00000000">
              <w:rPr>
                <w:color w:val="403152"/>
                <w:sz w:val="32"/>
                <w:szCs w:val="32"/>
                <w:rtl w:val="0"/>
              </w:rPr>
              <w:t xml:space="preserve">Année 2026-2029</w:t>
            </w:r>
          </w:p>
        </w:tc>
      </w:tr>
    </w:tbl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49.0" w:type="dxa"/>
        <w:jc w:val="center"/>
        <w:tblBorders>
          <w:top w:color="5f497a" w:space="0" w:sz="4" w:val="single"/>
          <w:left w:color="5f497a" w:space="0" w:sz="4" w:val="single"/>
          <w:bottom w:color="5f497a" w:space="0" w:sz="4" w:val="single"/>
          <w:right w:color="5f497a" w:space="0" w:sz="4" w:val="single"/>
          <w:insideH w:color="5f497a" w:space="0" w:sz="4" w:val="single"/>
          <w:insideV w:color="5f497a" w:space="0" w:sz="4" w:val="single"/>
        </w:tblBorders>
        <w:tblLayout w:type="fixed"/>
        <w:tblLook w:val="0400"/>
      </w:tblPr>
      <w:tblGrid>
        <w:gridCol w:w="1560"/>
        <w:gridCol w:w="1595"/>
        <w:gridCol w:w="389"/>
        <w:gridCol w:w="1062"/>
        <w:gridCol w:w="852"/>
        <w:gridCol w:w="3691"/>
        <w:tblGridChange w:id="0">
          <w:tblGrid>
            <w:gridCol w:w="1560"/>
            <w:gridCol w:w="1595"/>
            <w:gridCol w:w="389"/>
            <w:gridCol w:w="1062"/>
            <w:gridCol w:w="852"/>
            <w:gridCol w:w="3691"/>
          </w:tblGrid>
        </w:tblGridChange>
      </w:tblGrid>
      <w:tr>
        <w:trPr>
          <w:cantSplit w:val="1"/>
          <w:trHeight w:val="589" w:hRule="atLeast"/>
          <w:tblHeader w:val="0"/>
        </w:trPr>
        <w:tc>
          <w:tcPr>
            <w:gridSpan w:val="6"/>
            <w:shd w:fill="5f497a" w:val="clear"/>
            <w:vAlign w:val="center"/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smallCaps w:val="1"/>
                <w:sz w:val="28"/>
                <w:szCs w:val="28"/>
                <w:rtl w:val="0"/>
              </w:rPr>
              <w:t xml:space="preserve">Identification de l’organisme</w:t>
            </w:r>
          </w:p>
        </w:tc>
      </w:tr>
      <w:tr>
        <w:trPr>
          <w:cantSplit w:val="1"/>
          <w:trHeight w:val="413" w:hRule="atLeast"/>
          <w:tblHeader w:val="0"/>
        </w:trPr>
        <w:tc>
          <w:tcPr>
            <w:gridSpan w:val="6"/>
            <w:shd w:fill="e5dfec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Raison sociale</w:t>
            </w:r>
          </w:p>
        </w:tc>
      </w:tr>
      <w:tr>
        <w:trPr>
          <w:cantSplit w:val="1"/>
          <w:trHeight w:val="48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N° RIDET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SIGLE ou ENSEIGNE COMMERCIALE</w:t>
            </w:r>
            <w:r w:rsidDel="00000000" w:rsidR="00000000" w:rsidRPr="00000000">
              <w:rPr>
                <w:color w:val="5f497a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shd w:fill="e5dfec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Adresse physique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RUE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8">
            <w:pPr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COMMUNE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E">
            <w:pPr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shd w:fill="e5dfec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Adresse postale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BP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A">
            <w:pPr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CODE POSTAL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COMMUNE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shd w:fill="e5dfec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Coordonnées</w:t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N° TÉL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COURRIEL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SITE INTERNET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8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5f497a" w:val="clear"/>
            <w:vAlign w:val="center"/>
          </w:tcPr>
          <w:p w:rsidR="00000000" w:rsidDel="00000000" w:rsidP="00000000" w:rsidRDefault="00000000" w:rsidRPr="00000000" w14:paraId="0000005D">
            <w:pPr>
              <w:spacing w:after="60" w:before="60" w:lineRule="auto"/>
              <w:jc w:val="center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smallCaps w:val="1"/>
                <w:sz w:val="28"/>
                <w:szCs w:val="28"/>
                <w:rtl w:val="0"/>
              </w:rPr>
              <w:t xml:space="preserve">Présentation de l’organisme</w:t>
            </w:r>
          </w:p>
        </w:tc>
      </w:tr>
      <w:tr>
        <w:trPr>
          <w:cantSplit w:val="1"/>
          <w:trHeight w:val="473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Statut juridique</w:t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4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Activité principale</w:t>
            </w:r>
          </w:p>
        </w:tc>
      </w:tr>
      <w:tr>
        <w:trPr>
          <w:cantSplit w:val="1"/>
          <w:trHeight w:val="453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5f497a"/>
              </w:rPr>
            </w:pPr>
            <w:r w:rsidDel="00000000" w:rsidR="00000000" w:rsidRPr="00000000">
              <w:rPr>
                <w:color w:val="5f497a"/>
                <w:rtl w:val="0"/>
              </w:rPr>
              <w:t xml:space="preserve">Administrateurs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gridSpan w:val="4"/>
            <w:tcBorders>
              <w:top w:color="5f497a" w:space="0" w:sz="4" w:val="single"/>
              <w:left w:color="5f497a" w:space="0" w:sz="4" w:val="single"/>
              <w:bottom w:color="5f497a" w:space="0" w:sz="4" w:val="single"/>
              <w:right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</w:t>
              <w:tab/>
              <w:t xml:space="preserve">PRÉNOM</w:t>
            </w:r>
          </w:p>
        </w:tc>
        <w:tc>
          <w:tcPr>
            <w:gridSpan w:val="2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FONCTION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4"/>
            <w:tcBorders>
              <w:top w:color="5f497a" w:space="0" w:sz="4" w:val="single"/>
              <w:left w:color="5f497a" w:space="0" w:sz="4" w:val="single"/>
              <w:bottom w:color="5f497a" w:space="0" w:sz="4" w:val="single"/>
              <w:right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4"/>
            <w:tcBorders>
              <w:top w:color="5f497a" w:space="0" w:sz="4" w:val="single"/>
              <w:left w:color="5f497a" w:space="0" w:sz="4" w:val="single"/>
              <w:bottom w:color="5f497a" w:space="0" w:sz="4" w:val="single"/>
              <w:right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4"/>
            <w:tcBorders>
              <w:top w:color="5f497a" w:space="0" w:sz="4" w:val="single"/>
              <w:left w:color="5f497a" w:space="0" w:sz="4" w:val="single"/>
              <w:bottom w:color="5f497a" w:space="0" w:sz="4" w:val="single"/>
              <w:right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Responsable Activité PRC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4"/>
            <w:tcBorders>
              <w:top w:color="5f497a" w:space="0" w:sz="4" w:val="single"/>
              <w:left w:color="5f497a" w:space="0" w:sz="4" w:val="single"/>
              <w:bottom w:color="5f497a" w:space="0" w:sz="4" w:val="single"/>
              <w:right w:color="5f497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</w:t>
              <w:tab/>
              <w:t xml:space="preserve">PRÉNOM</w:t>
            </w:r>
          </w:p>
        </w:tc>
        <w:tc>
          <w:tcPr>
            <w:gridSpan w:val="2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FONCTION</w:t>
            </w:r>
          </w:p>
        </w:tc>
      </w:tr>
      <w:tr>
        <w:trPr>
          <w:cantSplit w:val="1"/>
          <w:trHeight w:val="438" w:hRule="atLeast"/>
          <w:tblHeader w:val="0"/>
        </w:trPr>
        <w:tc>
          <w:tcPr>
            <w:gridSpan w:val="4"/>
            <w:tcBorders>
              <w:top w:color="5f497a" w:space="0" w:sz="4" w:val="single"/>
              <w:left w:color="5f497a" w:space="0" w:sz="4" w:val="single"/>
              <w:bottom w:color="5f497a" w:space="0" w:sz="4" w:val="single"/>
              <w:right w:color="5f497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4"/>
            <w:tcBorders>
              <w:top w:color="5f497a" w:space="0" w:sz="4" w:val="single"/>
              <w:left w:color="5f497a" w:space="0" w:sz="4" w:val="single"/>
              <w:bottom w:color="5f497a" w:space="0" w:sz="4" w:val="single"/>
              <w:right w:color="5f497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N° TÉL</w:t>
            </w:r>
          </w:p>
        </w:tc>
        <w:tc>
          <w:tcPr>
            <w:gridSpan w:val="2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COURRIEL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3" w:hRule="atLeast"/>
          <w:tblHeader w:val="0"/>
        </w:trPr>
        <w:tc>
          <w:tcPr>
            <w:gridSpan w:val="4"/>
            <w:tcBorders>
              <w:top w:color="5f497a" w:space="0" w:sz="4" w:val="single"/>
              <w:left w:color="5f497a" w:space="0" w:sz="4" w:val="single"/>
              <w:bottom w:color="5f497a" w:space="0" w:sz="4" w:val="single"/>
              <w:right w:color="5f497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B7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Expérience de la structure en matière d’accueil du public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Expérience de la structure en matière de conseil et/ou d’orientation professionnelles</w:t>
            </w:r>
            <w:r w:rsidDel="00000000" w:rsidR="00000000" w:rsidRPr="00000000">
              <w:rPr>
                <w:color w:val="5f497a"/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CF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Partenariats existants avec d’autres acteurs ou réseaux de la formation</w:t>
              <w:br w:type="textWrapping"/>
              <w:t xml:space="preserve">ou de la certification professionnelle.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3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5f497a" w:val="clear"/>
            <w:vAlign w:val="center"/>
          </w:tcPr>
          <w:p w:rsidR="00000000" w:rsidDel="00000000" w:rsidP="00000000" w:rsidRDefault="00000000" w:rsidRPr="00000000" w14:paraId="000000DB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smallCaps w:val="1"/>
                <w:sz w:val="28"/>
                <w:szCs w:val="28"/>
              </w:rPr>
            </w:pPr>
            <w:r w:rsidDel="00000000" w:rsidR="00000000" w:rsidRPr="00000000">
              <w:rPr>
                <w:smallCaps w:val="1"/>
                <w:sz w:val="28"/>
                <w:szCs w:val="28"/>
                <w:rtl w:val="0"/>
              </w:rPr>
              <w:t xml:space="preserve">Activité PRC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0E1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Moyens dédiés à l’activité PRC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rtl w:val="0"/>
              </w:rPr>
              <w:t xml:space="preserve">Compétences détenues dans la structure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rtl w:val="0"/>
              </w:rPr>
              <w:t xml:space="preserve">Qualifications et expériences du ou des personne(s) qui assureront le conseil</w:t>
            </w:r>
            <w:r w:rsidDel="00000000" w:rsidR="00000000" w:rsidRPr="00000000">
              <w:rPr>
                <w:color w:val="5f497a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rtl w:val="0"/>
              </w:rPr>
              <w:t xml:space="preserve">Moyens techniques mis à disposition de ces personnes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Description détaillée de la méthodologie de conseil envisagée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1" w:hRule="atLeast"/>
          <w:tblHeader w:val="0"/>
        </w:trPr>
        <w:tc>
          <w:tcPr>
            <w:gridSpan w:val="6"/>
            <w:tcBorders>
              <w:top w:color="5f497a" w:space="0" w:sz="4" w:val="single"/>
              <w:left w:color="5f497a" w:space="0" w:sz="4" w:val="single"/>
              <w:bottom w:color="5f497a" w:space="0" w:sz="4" w:val="single"/>
            </w:tcBorders>
            <w:shd w:fill="e5dfec" w:val="clear"/>
            <w:vAlign w:val="center"/>
          </w:tcPr>
          <w:p w:rsidR="00000000" w:rsidDel="00000000" w:rsidP="00000000" w:rsidRDefault="00000000" w:rsidRPr="00000000" w14:paraId="00000117">
            <w:pPr>
              <w:tabs>
                <w:tab w:val="center" w:leader="none" w:pos="4498"/>
                <w:tab w:val="left" w:leader="none" w:pos="6135"/>
              </w:tabs>
              <w:jc w:val="center"/>
              <w:rPr>
                <w:color w:val="5f497a"/>
                <w:sz w:val="24"/>
                <w:szCs w:val="24"/>
              </w:rPr>
            </w:pPr>
            <w:r w:rsidDel="00000000" w:rsidR="00000000" w:rsidRPr="00000000">
              <w:rPr>
                <w:color w:val="5f497a"/>
                <w:sz w:val="24"/>
                <w:szCs w:val="24"/>
                <w:rtl w:val="0"/>
              </w:rPr>
              <w:t xml:space="preserve">Organisation de l’activité PRC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rPr>
                <w:color w:val="5f497a"/>
              </w:rPr>
            </w:pPr>
            <w:r w:rsidDel="00000000" w:rsidR="00000000" w:rsidRPr="00000000">
              <w:rPr>
                <w:color w:val="5f497a"/>
                <w:rtl w:val="0"/>
              </w:rPr>
              <w:t xml:space="preserve">Adresse(s) du (des) site(s) ou des permanence(s) envisagé(s)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9">
            <w:pPr>
              <w:rPr>
                <w:color w:val="5f497a"/>
              </w:rPr>
            </w:pPr>
            <w:r w:rsidDel="00000000" w:rsidR="00000000" w:rsidRPr="00000000">
              <w:rPr>
                <w:color w:val="5f497a"/>
                <w:rtl w:val="0"/>
              </w:rPr>
              <w:t xml:space="preserve">Amplitude d’accueil envisagée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f497a"/>
                <w:sz w:val="24"/>
                <w:szCs w:val="24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rPr>
                <w:color w:val="5f497a"/>
              </w:rPr>
            </w:pPr>
            <w:r w:rsidDel="00000000" w:rsidR="00000000" w:rsidRPr="00000000">
              <w:rPr>
                <w:color w:val="5f497a"/>
                <w:rtl w:val="0"/>
              </w:rPr>
              <w:t xml:space="preserve">Description des locaux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rPr>
                <w:color w:val="5f497a"/>
              </w:rPr>
            </w:pPr>
            <w:r w:rsidDel="00000000" w:rsidR="00000000" w:rsidRPr="00000000">
              <w:rPr>
                <w:color w:val="5f497a"/>
                <w:rtl w:val="0"/>
              </w:rPr>
              <w:t xml:space="preserve">Détails de la proposition de service</w:t>
            </w:r>
            <w:r w:rsidDel="00000000" w:rsidR="00000000" w:rsidRPr="00000000">
              <w:rPr>
                <w:color w:val="5f497a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Outils, Supports de communication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Nbre annuel de RCI envisagé</w:t>
              <w:br w:type="textWrapping"/>
              <w:t xml:space="preserve">par localisation géographique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color w:val="5f497a"/>
                <w:sz w:val="20"/>
                <w:szCs w:val="20"/>
              </w:rPr>
            </w:pPr>
            <w:r w:rsidDel="00000000" w:rsidR="00000000" w:rsidRPr="00000000">
              <w:rPr>
                <w:color w:val="5f497a"/>
                <w:sz w:val="20"/>
                <w:szCs w:val="20"/>
                <w:rtl w:val="0"/>
              </w:rPr>
              <w:t xml:space="preserve">Capacité annuelle de réalisation d’entretiens individuels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color w:val="000000"/>
              </w:rPr>
            </w:pPr>
            <w:bookmarkStart w:colFirst="0" w:colLast="0" w:name="_9m2itdhv2o6f" w:id="0"/>
            <w:bookmarkEnd w:id="0"/>
            <w:r w:rsidDel="00000000" w:rsidR="00000000" w:rsidRPr="00000000">
              <w:rPr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Signature et cachet de l’organisme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56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66">
      <w:pPr>
        <w:rPr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superscript"/>
          <w:rtl w:val="0"/>
        </w:rPr>
        <w:t xml:space="preserve"> - d’usage courant avec les tiers</w:t>
      </w:r>
    </w:p>
  </w:footnote>
  <w:footnote w:id="1">
    <w:p w:rsidR="00000000" w:rsidDel="00000000" w:rsidP="00000000" w:rsidRDefault="00000000" w:rsidRPr="00000000" w14:paraId="00000167">
      <w:pPr>
        <w:rPr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superscript"/>
          <w:rtl w:val="0"/>
        </w:rPr>
        <w:t xml:space="preserve"> Transférable rapidement sur l’activité de PRC VAE</w:t>
      </w:r>
    </w:p>
  </w:footnote>
  <w:footnote w:id="2">
    <w:p w:rsidR="00000000" w:rsidDel="00000000" w:rsidP="00000000" w:rsidRDefault="00000000" w:rsidRPr="00000000" w14:paraId="00000168">
      <w:pPr>
        <w:rPr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superscript"/>
          <w:rtl w:val="0"/>
        </w:rPr>
        <w:t xml:space="preserve"> Joindre les CV des personnes déjà présentes dans la structure</w:t>
      </w:r>
    </w:p>
  </w:footnote>
  <w:footnote w:id="4">
    <w:p w:rsidR="00000000" w:rsidDel="00000000" w:rsidP="00000000" w:rsidRDefault="00000000" w:rsidRPr="00000000" w14:paraId="00000169">
      <w:pPr>
        <w:rPr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superscript"/>
          <w:rtl w:val="0"/>
        </w:rPr>
        <w:t xml:space="preserve"> Accessibilité tous publics, centre de ressources documentaires accessible au public, confidentialité des entretiens</w:t>
      </w:r>
    </w:p>
  </w:footnote>
  <w:footnote w:id="5">
    <w:p w:rsidR="00000000" w:rsidDel="00000000" w:rsidP="00000000" w:rsidRDefault="00000000" w:rsidRPr="00000000" w14:paraId="0000016A">
      <w:pPr>
        <w:rPr>
          <w:sz w:val="30"/>
          <w:szCs w:val="30"/>
          <w:vertAlign w:val="superscript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superscript"/>
          <w:rtl w:val="0"/>
        </w:rPr>
        <w:t xml:space="preserve"> Ceci pour chacune des trois phases de la mission décrites au point 1.1 : information générale du public, conseil individualisé, suivi du bénéficiaire post VAE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6B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Nombre de jours d’ouverture, horaires d’ouverture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b w:val="1"/>
      <w:bCs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rPr>
      <w:b w:val="1"/>
      <w:bCs w:val="1"/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